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893F" w14:textId="77777777" w:rsidR="00D81FEB" w:rsidRPr="005436D8" w:rsidRDefault="00D81FEB" w:rsidP="006575F4">
      <w:pPr>
        <w:shd w:val="clear" w:color="auto" w:fill="FFFFFF"/>
        <w:spacing w:after="200" w:line="253" w:lineRule="atLeast"/>
        <w:rPr>
          <w:color w:val="212121"/>
          <w:lang w:val="en-CA"/>
        </w:rPr>
      </w:pPr>
      <w:bookmarkStart w:id="0" w:name="_GoBack"/>
      <w:bookmarkEnd w:id="0"/>
      <w:r w:rsidRPr="005436D8">
        <w:rPr>
          <w:rFonts w:asciiTheme="majorHAnsi" w:hAnsiTheme="majorHAnsi" w:cstheme="majorHAnsi"/>
          <w:b/>
          <w:lang w:val="en-CA"/>
        </w:rPr>
        <w:t>EU-strategy seminar 27 June</w:t>
      </w:r>
    </w:p>
    <w:p w14:paraId="72241292" w14:textId="77777777" w:rsidR="006575F4" w:rsidRDefault="006575F4" w:rsidP="006575F4">
      <w:pPr>
        <w:shd w:val="clear" w:color="auto" w:fill="FFFFFF"/>
        <w:spacing w:after="200" w:line="253" w:lineRule="atLeast"/>
        <w:rPr>
          <w:color w:val="212121"/>
          <w:lang w:val="en-GB"/>
        </w:rPr>
      </w:pPr>
      <w:r>
        <w:rPr>
          <w:color w:val="212121"/>
          <w:lang w:val="en-GB"/>
        </w:rPr>
        <w:t>Time: 2</w:t>
      </w:r>
      <w:r w:rsidR="00D41B13">
        <w:rPr>
          <w:color w:val="212121"/>
          <w:lang w:val="en-GB"/>
        </w:rPr>
        <w:t>7</w:t>
      </w:r>
      <w:r>
        <w:rPr>
          <w:color w:val="212121"/>
          <w:lang w:val="en-GB"/>
        </w:rPr>
        <w:t xml:space="preserve"> June </w:t>
      </w:r>
      <w:r w:rsidR="00D41B13">
        <w:rPr>
          <w:color w:val="212121"/>
          <w:lang w:val="en-GB"/>
        </w:rPr>
        <w:t>9.00-15.00</w:t>
      </w:r>
    </w:p>
    <w:p w14:paraId="6CE95F53" w14:textId="77777777" w:rsidR="00D41B13" w:rsidRPr="00D41B13" w:rsidRDefault="006575F4" w:rsidP="00D41B13">
      <w:pPr>
        <w:shd w:val="clear" w:color="auto" w:fill="FFFFFF"/>
        <w:spacing w:after="200" w:line="253" w:lineRule="atLeast"/>
        <w:rPr>
          <w:lang w:val="en-GB"/>
        </w:rPr>
      </w:pPr>
      <w:r>
        <w:rPr>
          <w:color w:val="212121"/>
          <w:lang w:val="en-GB"/>
        </w:rPr>
        <w:t xml:space="preserve">Location: </w:t>
      </w:r>
      <w:proofErr w:type="gramStart"/>
      <w:r w:rsidR="00A207F7">
        <w:rPr>
          <w:color w:val="212121"/>
          <w:lang w:val="en-GB"/>
        </w:rPr>
        <w:t>the</w:t>
      </w:r>
      <w:proofErr w:type="gramEnd"/>
      <w:r w:rsidR="00A207F7">
        <w:rPr>
          <w:color w:val="212121"/>
          <w:lang w:val="en-GB"/>
        </w:rPr>
        <w:t xml:space="preserve"> Guild office</w:t>
      </w:r>
      <w:r w:rsidR="00D41B13" w:rsidRPr="00D41B13">
        <w:rPr>
          <w:color w:val="212121"/>
          <w:lang w:val="en-GB"/>
        </w:rPr>
        <w:t xml:space="preserve">, Rue du </w:t>
      </w:r>
      <w:proofErr w:type="spellStart"/>
      <w:r w:rsidR="00D41B13" w:rsidRPr="00D41B13">
        <w:rPr>
          <w:color w:val="212121"/>
          <w:lang w:val="en-GB"/>
        </w:rPr>
        <w:t>Trône</w:t>
      </w:r>
      <w:proofErr w:type="spellEnd"/>
      <w:r w:rsidR="00D41B13" w:rsidRPr="00D41B13">
        <w:rPr>
          <w:color w:val="212121"/>
          <w:lang w:val="en-GB"/>
        </w:rPr>
        <w:t xml:space="preserve"> 98</w:t>
      </w:r>
      <w:r w:rsidR="00D41B13" w:rsidRPr="00D41B13">
        <w:rPr>
          <w:lang w:val="en-GB"/>
        </w:rPr>
        <w:t xml:space="preserve">, </w:t>
      </w:r>
      <w:r w:rsidR="00D41B13" w:rsidRPr="00D41B13">
        <w:rPr>
          <w:color w:val="212121"/>
          <w:lang w:val="en-GB"/>
        </w:rPr>
        <w:t>1050 BRUSSELS</w:t>
      </w:r>
    </w:p>
    <w:p w14:paraId="4FFAEFC2" w14:textId="77777777" w:rsidR="006575F4" w:rsidRDefault="006575F4" w:rsidP="006575F4">
      <w:pPr>
        <w:shd w:val="clear" w:color="auto" w:fill="FFFFFF"/>
        <w:spacing w:after="200" w:line="253" w:lineRule="atLeast"/>
        <w:rPr>
          <w:b/>
          <w:color w:val="212121"/>
          <w:lang w:val="en-GB"/>
        </w:rPr>
      </w:pPr>
      <w:r w:rsidRPr="000D7D21">
        <w:rPr>
          <w:b/>
          <w:color w:val="212121"/>
          <w:lang w:val="en-GB"/>
        </w:rPr>
        <w:t>Programme</w:t>
      </w:r>
    </w:p>
    <w:p w14:paraId="68CCC203" w14:textId="77777777" w:rsidR="00652D12" w:rsidRPr="00652D12" w:rsidRDefault="00652D12" w:rsidP="00652D12">
      <w:pPr>
        <w:shd w:val="clear" w:color="auto" w:fill="FFFFFF"/>
        <w:spacing w:after="200" w:line="253" w:lineRule="atLeast"/>
        <w:jc w:val="both"/>
        <w:rPr>
          <w:bCs/>
          <w:color w:val="212121"/>
          <w:lang w:val="en-GB"/>
        </w:rPr>
      </w:pPr>
      <w:r w:rsidRPr="00652D12">
        <w:rPr>
          <w:bCs/>
          <w:color w:val="212121"/>
          <w:lang w:val="en-GB"/>
        </w:rPr>
        <w:t>Developing competitive research strategies are crucial for the success of research organizations and teams in realizing scientific excellence and meaningful impact. Competitive research strategies have a perfect balance between building upon existing internal strengths such as successful research themes and unique infrastructure and adapting to a changing landscape such as the ability to integrate innovative technologies and attract the next generation of talented researchers. Having strong research strategies in place will improve the visibility, increase funding success and lead to new collaborations.</w:t>
      </w:r>
    </w:p>
    <w:p w14:paraId="123BD372" w14:textId="77777777" w:rsidR="00652D12" w:rsidRDefault="00652D12" w:rsidP="00652D12">
      <w:pPr>
        <w:shd w:val="clear" w:color="auto" w:fill="FFFFFF"/>
        <w:spacing w:after="200" w:line="253" w:lineRule="atLeast"/>
        <w:jc w:val="both"/>
        <w:rPr>
          <w:bCs/>
          <w:color w:val="212121"/>
          <w:lang w:val="en-GB"/>
        </w:rPr>
      </w:pPr>
      <w:r w:rsidRPr="00652D12">
        <w:rPr>
          <w:bCs/>
          <w:color w:val="212121"/>
          <w:lang w:val="en-GB"/>
        </w:rPr>
        <w:t>But how should such a strategy be developed? How can we adapt to a changing research landscape? How can I confirm my strategy is viable and ensures long-term competitiveness</w:t>
      </w:r>
      <w:r w:rsidR="007934E2">
        <w:rPr>
          <w:bCs/>
          <w:color w:val="212121"/>
          <w:lang w:val="en-GB"/>
        </w:rPr>
        <w:t xml:space="preserve">? </w:t>
      </w:r>
    </w:p>
    <w:p w14:paraId="1C2B748A" w14:textId="77777777" w:rsidR="007934E2" w:rsidRPr="007934E2" w:rsidRDefault="007934E2" w:rsidP="007934E2">
      <w:pPr>
        <w:shd w:val="clear" w:color="auto" w:fill="FFFFFF"/>
        <w:spacing w:after="200" w:line="253" w:lineRule="atLeast"/>
        <w:jc w:val="both"/>
        <w:rPr>
          <w:bCs/>
          <w:color w:val="212121"/>
          <w:lang w:val="en-US"/>
        </w:rPr>
      </w:pPr>
      <w:r>
        <w:rPr>
          <w:bCs/>
          <w:color w:val="212121"/>
          <w:lang w:val="en-US"/>
        </w:rPr>
        <w:t>T</w:t>
      </w:r>
      <w:r w:rsidRPr="007934E2">
        <w:rPr>
          <w:bCs/>
          <w:color w:val="212121"/>
          <w:lang w:val="en-US"/>
        </w:rPr>
        <w:t xml:space="preserve">he </w:t>
      </w:r>
      <w:r w:rsidRPr="007934E2">
        <w:rPr>
          <w:b/>
          <w:color w:val="212121"/>
          <w:lang w:val="en-US"/>
        </w:rPr>
        <w:t>Research Strategy and Funding Canvas</w:t>
      </w:r>
      <w:r w:rsidRPr="007934E2">
        <w:rPr>
          <w:bCs/>
          <w:color w:val="212121"/>
          <w:lang w:val="en-US"/>
        </w:rPr>
        <w:t xml:space="preserve"> which helps research organizations and teams to map their key competencies and capabilities, provide insight in current gaps and challenges and help strategizing for the future. The Canvas generates the unique ‘fingerprint’ of the organization and uses a unique 360-degrees stakeholder analysis to develop competitive research and funding strategies that are tailored to the research organizations and team. It is therefore a key tool to ensure your research organization and teams are optimally prepared for the future.</w:t>
      </w:r>
    </w:p>
    <w:p w14:paraId="4A22877B" w14:textId="77777777" w:rsidR="007934E2" w:rsidRDefault="007934E2" w:rsidP="007934E2">
      <w:pPr>
        <w:shd w:val="clear" w:color="auto" w:fill="FFFFFF"/>
        <w:spacing w:after="200" w:line="253" w:lineRule="atLeast"/>
        <w:jc w:val="both"/>
        <w:rPr>
          <w:bCs/>
          <w:color w:val="212121"/>
          <w:lang w:val="en-US"/>
        </w:rPr>
      </w:pPr>
      <w:r w:rsidRPr="007934E2">
        <w:rPr>
          <w:bCs/>
          <w:color w:val="212121"/>
          <w:lang w:val="en-US"/>
        </w:rPr>
        <w:t xml:space="preserve">The Research Strategy and Funding Canvas consist of nine factors and key performance indicators. The Canvas can be used to develop competitive research strategies, measure performance and develop </w:t>
      </w:r>
      <w:proofErr w:type="spellStart"/>
      <w:r w:rsidRPr="007934E2">
        <w:rPr>
          <w:bCs/>
          <w:color w:val="212121"/>
          <w:lang w:val="en-US"/>
        </w:rPr>
        <w:t>personalised</w:t>
      </w:r>
      <w:proofErr w:type="spellEnd"/>
      <w:r w:rsidRPr="007934E2">
        <w:rPr>
          <w:bCs/>
          <w:color w:val="212121"/>
          <w:lang w:val="en-US"/>
        </w:rPr>
        <w:t xml:space="preserve"> funding roadmaps. It is based on a careful analysis of over 250 grant applications and best practices from almost 10 years of working with high performing research teams and organizations.</w:t>
      </w:r>
    </w:p>
    <w:p w14:paraId="29B4601D" w14:textId="77777777" w:rsidR="007934E2" w:rsidRDefault="007934E2" w:rsidP="007934E2">
      <w:pPr>
        <w:shd w:val="clear" w:color="auto" w:fill="FFFFFF"/>
        <w:spacing w:after="200" w:line="253" w:lineRule="atLeast"/>
        <w:jc w:val="both"/>
        <w:rPr>
          <w:bCs/>
          <w:color w:val="212121"/>
          <w:lang w:val="en-US"/>
        </w:rPr>
      </w:pPr>
      <w:r>
        <w:rPr>
          <w:noProof/>
        </w:rPr>
        <w:drawing>
          <wp:inline distT="0" distB="0" distL="0" distR="0" wp14:anchorId="54021BAC" wp14:editId="6FEC6D26">
            <wp:extent cx="5759450" cy="371221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712210"/>
                    </a:xfrm>
                    <a:prstGeom prst="rect">
                      <a:avLst/>
                    </a:prstGeom>
                    <a:noFill/>
                    <a:ln>
                      <a:noFill/>
                    </a:ln>
                  </pic:spPr>
                </pic:pic>
              </a:graphicData>
            </a:graphic>
          </wp:inline>
        </w:drawing>
      </w:r>
    </w:p>
    <w:p w14:paraId="07D7F7A1" w14:textId="77777777" w:rsidR="007934E2" w:rsidRDefault="007934E2" w:rsidP="007934E2">
      <w:pPr>
        <w:shd w:val="clear" w:color="auto" w:fill="FFFFFF"/>
        <w:spacing w:after="200" w:line="253" w:lineRule="atLeast"/>
        <w:jc w:val="both"/>
        <w:rPr>
          <w:bCs/>
          <w:color w:val="212121"/>
          <w:lang w:val="en-US"/>
        </w:rPr>
      </w:pPr>
      <w:r>
        <w:rPr>
          <w:bCs/>
          <w:color w:val="212121"/>
          <w:lang w:val="en-US"/>
        </w:rPr>
        <w:lastRenderedPageBreak/>
        <w:t xml:space="preserve">In this workshop we will leverage on this Research Strategy and Funding framework, to discuss several important elements that need to be developed to </w:t>
      </w:r>
      <w:proofErr w:type="spellStart"/>
      <w:r>
        <w:rPr>
          <w:bCs/>
          <w:color w:val="212121"/>
          <w:lang w:val="en-US"/>
        </w:rPr>
        <w:t>realise</w:t>
      </w:r>
      <w:proofErr w:type="spellEnd"/>
      <w:r>
        <w:rPr>
          <w:bCs/>
          <w:color w:val="212121"/>
          <w:lang w:val="en-US"/>
        </w:rPr>
        <w:t xml:space="preserve"> an effective </w:t>
      </w:r>
      <w:r>
        <w:rPr>
          <w:lang w:val="en-CA"/>
        </w:rPr>
        <w:t xml:space="preserve">strategy to be successful in Horizon 2020 and the coming Horizon Europe. </w:t>
      </w:r>
    </w:p>
    <w:p w14:paraId="03438CB8" w14:textId="77777777" w:rsidR="00D41B13" w:rsidRDefault="00D41B13" w:rsidP="006575F4">
      <w:pPr>
        <w:shd w:val="clear" w:color="auto" w:fill="FFFFFF"/>
        <w:spacing w:after="200" w:line="253" w:lineRule="atLeast"/>
        <w:rPr>
          <w:b/>
          <w:color w:val="212121"/>
          <w:lang w:val="en-GB"/>
        </w:rPr>
      </w:pPr>
      <w:r w:rsidRPr="00D81FEB">
        <w:rPr>
          <w:b/>
          <w:color w:val="212121"/>
          <w:lang w:val="en-GB"/>
        </w:rPr>
        <w:t>Start 9.00</w:t>
      </w:r>
    </w:p>
    <w:p w14:paraId="517A2F48" w14:textId="77777777" w:rsidR="007934E2" w:rsidRDefault="007934E2" w:rsidP="007934E2">
      <w:pPr>
        <w:shd w:val="clear" w:color="auto" w:fill="FFFFFF"/>
        <w:spacing w:after="200" w:line="253" w:lineRule="atLeast"/>
        <w:rPr>
          <w:b/>
          <w:color w:val="212121"/>
          <w:lang w:val="en-GB"/>
        </w:rPr>
      </w:pPr>
      <w:r>
        <w:rPr>
          <w:b/>
          <w:color w:val="212121"/>
          <w:lang w:val="en-GB"/>
        </w:rPr>
        <w:t xml:space="preserve">9.00 – 9.45: </w:t>
      </w:r>
      <w:r w:rsidR="00DD262E">
        <w:rPr>
          <w:b/>
          <w:color w:val="212121"/>
          <w:lang w:val="en-GB"/>
        </w:rPr>
        <w:t>Welcome and i</w:t>
      </w:r>
      <w:r w:rsidRPr="007934E2">
        <w:rPr>
          <w:b/>
          <w:color w:val="212121"/>
          <w:lang w:val="en-GB"/>
        </w:rPr>
        <w:t>ntroduction</w:t>
      </w:r>
      <w:r>
        <w:rPr>
          <w:b/>
          <w:color w:val="212121"/>
          <w:lang w:val="en-GB"/>
        </w:rPr>
        <w:t xml:space="preserve"> (</w:t>
      </w:r>
      <w:r w:rsidR="004D5C50">
        <w:rPr>
          <w:b/>
          <w:color w:val="212121"/>
          <w:lang w:val="en-GB"/>
        </w:rPr>
        <w:t>45</w:t>
      </w:r>
      <w:r>
        <w:rPr>
          <w:b/>
          <w:color w:val="212121"/>
          <w:lang w:val="en-GB"/>
        </w:rPr>
        <w:t xml:space="preserve"> min)</w:t>
      </w:r>
    </w:p>
    <w:p w14:paraId="5774BF17" w14:textId="77777777" w:rsidR="007934E2" w:rsidRPr="007934E2" w:rsidRDefault="007934E2" w:rsidP="007934E2">
      <w:pPr>
        <w:pStyle w:val="ListParagraph"/>
        <w:numPr>
          <w:ilvl w:val="0"/>
          <w:numId w:val="12"/>
        </w:numPr>
        <w:shd w:val="clear" w:color="auto" w:fill="FFFFFF"/>
        <w:spacing w:after="200" w:line="253" w:lineRule="atLeast"/>
        <w:rPr>
          <w:bCs/>
          <w:i/>
          <w:iCs/>
          <w:color w:val="212121"/>
          <w:lang w:val="en-GB"/>
        </w:rPr>
      </w:pPr>
      <w:r w:rsidRPr="007934E2">
        <w:rPr>
          <w:bCs/>
          <w:i/>
          <w:iCs/>
          <w:color w:val="212121"/>
          <w:lang w:val="en-GB"/>
        </w:rPr>
        <w:t>The programme</w:t>
      </w:r>
      <w:r w:rsidR="004D5C50">
        <w:rPr>
          <w:bCs/>
          <w:i/>
          <w:iCs/>
          <w:color w:val="212121"/>
          <w:lang w:val="en-GB"/>
        </w:rPr>
        <w:t xml:space="preserve"> (10 min)</w:t>
      </w:r>
    </w:p>
    <w:p w14:paraId="34D3AF58" w14:textId="77777777" w:rsidR="007934E2" w:rsidRPr="007934E2" w:rsidRDefault="007934E2" w:rsidP="007934E2">
      <w:pPr>
        <w:pStyle w:val="ListParagraph"/>
        <w:numPr>
          <w:ilvl w:val="0"/>
          <w:numId w:val="12"/>
        </w:numPr>
        <w:shd w:val="clear" w:color="auto" w:fill="FFFFFF"/>
        <w:spacing w:after="200" w:line="253" w:lineRule="atLeast"/>
        <w:rPr>
          <w:bCs/>
          <w:i/>
          <w:iCs/>
          <w:color w:val="212121"/>
          <w:lang w:val="en-GB"/>
        </w:rPr>
      </w:pPr>
      <w:r w:rsidRPr="007934E2">
        <w:rPr>
          <w:bCs/>
          <w:i/>
          <w:iCs/>
          <w:color w:val="212121"/>
          <w:lang w:val="en-GB"/>
        </w:rPr>
        <w:t>Introduction to the Research Strategy and Funding Canvas</w:t>
      </w:r>
      <w:r w:rsidR="004D5C50">
        <w:rPr>
          <w:bCs/>
          <w:i/>
          <w:iCs/>
          <w:color w:val="212121"/>
          <w:lang w:val="en-GB"/>
        </w:rPr>
        <w:t xml:space="preserve"> (15 min)</w:t>
      </w:r>
    </w:p>
    <w:p w14:paraId="37FAA294" w14:textId="77777777" w:rsidR="007934E2" w:rsidRPr="007934E2" w:rsidRDefault="007934E2" w:rsidP="007934E2">
      <w:pPr>
        <w:pStyle w:val="ListParagraph"/>
        <w:numPr>
          <w:ilvl w:val="0"/>
          <w:numId w:val="12"/>
        </w:numPr>
        <w:shd w:val="clear" w:color="auto" w:fill="FFFFFF"/>
        <w:spacing w:after="200" w:line="253" w:lineRule="atLeast"/>
        <w:rPr>
          <w:bCs/>
          <w:i/>
          <w:iCs/>
          <w:color w:val="212121"/>
          <w:lang w:val="en-GB"/>
        </w:rPr>
      </w:pPr>
      <w:r w:rsidRPr="007934E2">
        <w:rPr>
          <w:bCs/>
          <w:i/>
          <w:iCs/>
          <w:color w:val="212121"/>
          <w:lang w:val="en-GB"/>
        </w:rPr>
        <w:t xml:space="preserve">Different sub-programmes and different success factors </w:t>
      </w:r>
      <w:proofErr w:type="gramStart"/>
      <w:r w:rsidRPr="007934E2">
        <w:rPr>
          <w:bCs/>
          <w:i/>
          <w:iCs/>
          <w:color w:val="212121"/>
          <w:lang w:val="en-GB"/>
        </w:rPr>
        <w:t>of  H</w:t>
      </w:r>
      <w:r w:rsidR="00F418C8">
        <w:rPr>
          <w:bCs/>
          <w:i/>
          <w:iCs/>
          <w:color w:val="212121"/>
          <w:lang w:val="en-GB"/>
        </w:rPr>
        <w:t>orizon</w:t>
      </w:r>
      <w:proofErr w:type="gramEnd"/>
      <w:r w:rsidR="00F418C8">
        <w:rPr>
          <w:bCs/>
          <w:i/>
          <w:iCs/>
          <w:color w:val="212121"/>
          <w:lang w:val="en-GB"/>
        </w:rPr>
        <w:t xml:space="preserve"> </w:t>
      </w:r>
      <w:r w:rsidRPr="007934E2">
        <w:rPr>
          <w:bCs/>
          <w:i/>
          <w:iCs/>
          <w:color w:val="212121"/>
          <w:lang w:val="en-GB"/>
        </w:rPr>
        <w:t>2020 and H</w:t>
      </w:r>
      <w:r w:rsidR="00F418C8">
        <w:rPr>
          <w:bCs/>
          <w:i/>
          <w:iCs/>
          <w:color w:val="212121"/>
          <w:lang w:val="en-GB"/>
        </w:rPr>
        <w:t xml:space="preserve">orizon </w:t>
      </w:r>
      <w:r w:rsidRPr="007934E2">
        <w:rPr>
          <w:bCs/>
          <w:i/>
          <w:iCs/>
          <w:color w:val="212121"/>
          <w:lang w:val="en-GB"/>
        </w:rPr>
        <w:t>E</w:t>
      </w:r>
      <w:r w:rsidR="00F418C8">
        <w:rPr>
          <w:bCs/>
          <w:i/>
          <w:iCs/>
          <w:color w:val="212121"/>
          <w:lang w:val="en-GB"/>
        </w:rPr>
        <w:t>urope</w:t>
      </w:r>
      <w:r w:rsidRPr="007934E2">
        <w:rPr>
          <w:bCs/>
          <w:i/>
          <w:iCs/>
          <w:color w:val="212121"/>
          <w:lang w:val="en-GB"/>
        </w:rPr>
        <w:t xml:space="preserve"> (ERC, Marie Curie, INFRA, Industry Leadership, Societal Challenges)</w:t>
      </w:r>
      <w:r w:rsidR="004D5C50">
        <w:rPr>
          <w:bCs/>
          <w:i/>
          <w:iCs/>
          <w:color w:val="212121"/>
          <w:lang w:val="en-GB"/>
        </w:rPr>
        <w:t xml:space="preserve"> (20 min)</w:t>
      </w:r>
    </w:p>
    <w:p w14:paraId="253BD8EA" w14:textId="77777777" w:rsidR="007934E2" w:rsidRDefault="007934E2" w:rsidP="007934E2">
      <w:pPr>
        <w:shd w:val="clear" w:color="auto" w:fill="FFFFFF"/>
        <w:spacing w:after="200" w:line="253" w:lineRule="atLeast"/>
        <w:rPr>
          <w:b/>
          <w:color w:val="212121"/>
          <w:lang w:val="en-GB"/>
        </w:rPr>
      </w:pPr>
      <w:r>
        <w:rPr>
          <w:b/>
          <w:color w:val="212121"/>
          <w:lang w:val="en-GB"/>
        </w:rPr>
        <w:t>9.45 – 10.</w:t>
      </w:r>
      <w:r w:rsidR="004D5C50">
        <w:rPr>
          <w:b/>
          <w:color w:val="212121"/>
          <w:lang w:val="en-GB"/>
        </w:rPr>
        <w:t>30</w:t>
      </w:r>
      <w:r>
        <w:rPr>
          <w:b/>
          <w:color w:val="212121"/>
          <w:lang w:val="en-GB"/>
        </w:rPr>
        <w:t>: Research Focus - It starts with YOUR coherent institute wide Vision and strategy</w:t>
      </w:r>
      <w:r w:rsidR="00943C24">
        <w:rPr>
          <w:b/>
          <w:color w:val="212121"/>
          <w:lang w:val="en-GB"/>
        </w:rPr>
        <w:t xml:space="preserve"> (45 min)</w:t>
      </w:r>
    </w:p>
    <w:p w14:paraId="03FD57FC" w14:textId="77777777" w:rsidR="007934E2" w:rsidRDefault="007934E2" w:rsidP="007934E2">
      <w:pPr>
        <w:pStyle w:val="ListParagraph"/>
        <w:numPr>
          <w:ilvl w:val="0"/>
          <w:numId w:val="13"/>
        </w:numPr>
        <w:shd w:val="clear" w:color="auto" w:fill="FFFFFF"/>
        <w:spacing w:after="200" w:line="253" w:lineRule="atLeast"/>
        <w:rPr>
          <w:bCs/>
          <w:i/>
          <w:iCs/>
          <w:color w:val="212121"/>
          <w:lang w:val="en-GB"/>
        </w:rPr>
      </w:pPr>
      <w:r w:rsidRPr="00943C24">
        <w:rPr>
          <w:b/>
          <w:i/>
          <w:iCs/>
          <w:color w:val="212121"/>
          <w:lang w:val="en-GB"/>
        </w:rPr>
        <w:t xml:space="preserve">Case Study </w:t>
      </w:r>
      <w:r w:rsidR="004D5C50" w:rsidRPr="00943C24">
        <w:rPr>
          <w:b/>
          <w:i/>
          <w:iCs/>
          <w:color w:val="212121"/>
          <w:lang w:val="en-GB"/>
        </w:rPr>
        <w:t xml:space="preserve">1 </w:t>
      </w:r>
      <w:r w:rsidR="00943C24" w:rsidRPr="00943C24">
        <w:rPr>
          <w:b/>
          <w:i/>
          <w:iCs/>
          <w:color w:val="212121"/>
          <w:lang w:val="en-GB"/>
        </w:rPr>
        <w:t>ERC</w:t>
      </w:r>
      <w:r w:rsidR="00943C24">
        <w:rPr>
          <w:bCs/>
          <w:i/>
          <w:iCs/>
          <w:color w:val="212121"/>
          <w:lang w:val="en-GB"/>
        </w:rPr>
        <w:t xml:space="preserve"> </w:t>
      </w:r>
      <w:r w:rsidRPr="004D5C50">
        <w:rPr>
          <w:bCs/>
          <w:i/>
          <w:iCs/>
          <w:color w:val="212121"/>
          <w:lang w:val="en-GB"/>
        </w:rPr>
        <w:t xml:space="preserve">– </w:t>
      </w:r>
      <w:r w:rsidR="00E07009">
        <w:rPr>
          <w:bCs/>
          <w:i/>
          <w:iCs/>
          <w:color w:val="212121"/>
          <w:lang w:val="en-GB"/>
        </w:rPr>
        <w:t>U</w:t>
      </w:r>
      <w:r w:rsidR="004810D0">
        <w:rPr>
          <w:bCs/>
          <w:i/>
          <w:iCs/>
          <w:color w:val="212121"/>
          <w:lang w:val="en-GB"/>
        </w:rPr>
        <w:t xml:space="preserve">niversity of </w:t>
      </w:r>
      <w:r w:rsidR="00E07009">
        <w:rPr>
          <w:bCs/>
          <w:i/>
          <w:iCs/>
          <w:color w:val="212121"/>
          <w:lang w:val="en-GB"/>
        </w:rPr>
        <w:t>B</w:t>
      </w:r>
      <w:r w:rsidR="004810D0">
        <w:rPr>
          <w:bCs/>
          <w:i/>
          <w:iCs/>
          <w:color w:val="212121"/>
          <w:lang w:val="en-GB"/>
        </w:rPr>
        <w:t>ergen</w:t>
      </w:r>
      <w:r w:rsidR="00DD262E">
        <w:rPr>
          <w:bCs/>
          <w:i/>
          <w:iCs/>
          <w:color w:val="212121"/>
          <w:lang w:val="en-GB"/>
        </w:rPr>
        <w:t xml:space="preserve"> tbc</w:t>
      </w:r>
      <w:r w:rsidRPr="004D5C50">
        <w:rPr>
          <w:bCs/>
          <w:i/>
          <w:iCs/>
          <w:color w:val="212121"/>
          <w:lang w:val="en-GB"/>
        </w:rPr>
        <w:t xml:space="preserve">: </w:t>
      </w:r>
      <w:r w:rsidR="004D5C50" w:rsidRPr="004D5C50">
        <w:rPr>
          <w:bCs/>
          <w:i/>
          <w:iCs/>
          <w:color w:val="212121"/>
          <w:lang w:val="en-GB"/>
        </w:rPr>
        <w:t>Vision, aligned with Europe, USP’s</w:t>
      </w:r>
      <w:r w:rsidR="004D5C50">
        <w:rPr>
          <w:bCs/>
          <w:i/>
          <w:iCs/>
          <w:color w:val="212121"/>
          <w:lang w:val="en-GB"/>
        </w:rPr>
        <w:t xml:space="preserve"> and success case EU proposal </w:t>
      </w:r>
      <w:proofErr w:type="gramStart"/>
      <w:r w:rsidR="00C97B62">
        <w:rPr>
          <w:bCs/>
          <w:i/>
          <w:iCs/>
          <w:color w:val="212121"/>
          <w:lang w:val="en-GB"/>
        </w:rPr>
        <w:t xml:space="preserve">ERC </w:t>
      </w:r>
      <w:r w:rsidR="00943C24">
        <w:rPr>
          <w:bCs/>
          <w:i/>
          <w:iCs/>
          <w:color w:val="212121"/>
          <w:lang w:val="en-GB"/>
        </w:rPr>
        <w:t xml:space="preserve"> </w:t>
      </w:r>
      <w:r w:rsidR="004D5C50">
        <w:rPr>
          <w:bCs/>
          <w:i/>
          <w:iCs/>
          <w:color w:val="212121"/>
          <w:lang w:val="en-GB"/>
        </w:rPr>
        <w:t>–</w:t>
      </w:r>
      <w:proofErr w:type="gramEnd"/>
      <w:r w:rsidR="004D5C50">
        <w:rPr>
          <w:bCs/>
          <w:i/>
          <w:iCs/>
          <w:color w:val="212121"/>
          <w:lang w:val="en-GB"/>
        </w:rPr>
        <w:t xml:space="preserve"> how did strategy turn into a valuable EU project</w:t>
      </w:r>
      <w:r w:rsidR="00FB2321">
        <w:rPr>
          <w:bCs/>
          <w:i/>
          <w:iCs/>
          <w:color w:val="212121"/>
          <w:lang w:val="en-GB"/>
        </w:rPr>
        <w:t>, and how did it align with Europe’s vision and strategy</w:t>
      </w:r>
      <w:r w:rsidR="00943C24">
        <w:rPr>
          <w:bCs/>
          <w:i/>
          <w:iCs/>
          <w:color w:val="212121"/>
          <w:lang w:val="en-GB"/>
        </w:rPr>
        <w:t xml:space="preserve">? </w:t>
      </w:r>
      <w:r w:rsidR="004D5C50" w:rsidRPr="004D5C50">
        <w:rPr>
          <w:bCs/>
          <w:i/>
          <w:iCs/>
          <w:color w:val="212121"/>
          <w:lang w:val="en-GB"/>
        </w:rPr>
        <w:t xml:space="preserve"> (</w:t>
      </w:r>
      <w:r w:rsidR="00F418C8" w:rsidRPr="004D5C50">
        <w:rPr>
          <w:bCs/>
          <w:i/>
          <w:iCs/>
          <w:color w:val="212121"/>
          <w:lang w:val="en-GB"/>
        </w:rPr>
        <w:t>+ Q&amp;A</w:t>
      </w:r>
      <w:r w:rsidR="00F418C8">
        <w:rPr>
          <w:bCs/>
          <w:i/>
          <w:iCs/>
          <w:color w:val="212121"/>
          <w:lang w:val="en-GB"/>
        </w:rPr>
        <w:t xml:space="preserve">, </w:t>
      </w:r>
      <w:r w:rsidR="004D5C50" w:rsidRPr="004D5C50">
        <w:rPr>
          <w:bCs/>
          <w:i/>
          <w:iCs/>
          <w:color w:val="212121"/>
          <w:lang w:val="en-GB"/>
        </w:rPr>
        <w:t>15 min</w:t>
      </w:r>
      <w:r w:rsidR="00F418C8" w:rsidRPr="004D5C50">
        <w:rPr>
          <w:bCs/>
          <w:i/>
          <w:iCs/>
          <w:color w:val="212121"/>
          <w:lang w:val="en-GB"/>
        </w:rPr>
        <w:t>)</w:t>
      </w:r>
      <w:r w:rsidR="004D5C50" w:rsidRPr="004D5C50">
        <w:rPr>
          <w:bCs/>
          <w:i/>
          <w:iCs/>
          <w:color w:val="212121"/>
          <w:lang w:val="en-GB"/>
        </w:rPr>
        <w:t xml:space="preserve"> </w:t>
      </w:r>
    </w:p>
    <w:p w14:paraId="29252342" w14:textId="77777777" w:rsidR="00943C24" w:rsidRDefault="00943C24" w:rsidP="007934E2">
      <w:pPr>
        <w:pStyle w:val="ListParagraph"/>
        <w:numPr>
          <w:ilvl w:val="0"/>
          <w:numId w:val="13"/>
        </w:numPr>
        <w:shd w:val="clear" w:color="auto" w:fill="FFFFFF"/>
        <w:spacing w:after="200" w:line="253" w:lineRule="atLeast"/>
        <w:rPr>
          <w:bCs/>
          <w:i/>
          <w:iCs/>
          <w:color w:val="212121"/>
          <w:lang w:val="en-GB"/>
        </w:rPr>
      </w:pPr>
      <w:r w:rsidRPr="00943C24">
        <w:rPr>
          <w:b/>
          <w:i/>
          <w:iCs/>
          <w:color w:val="212121"/>
          <w:lang w:val="en-GB"/>
        </w:rPr>
        <w:t>Case Study 2 Marie Curie</w:t>
      </w:r>
      <w:r>
        <w:rPr>
          <w:bCs/>
          <w:i/>
          <w:iCs/>
          <w:color w:val="212121"/>
          <w:lang w:val="en-GB"/>
        </w:rPr>
        <w:t xml:space="preserve">– </w:t>
      </w:r>
      <w:r w:rsidR="00E07009">
        <w:rPr>
          <w:bCs/>
          <w:i/>
          <w:iCs/>
          <w:color w:val="212121"/>
          <w:lang w:val="en-GB"/>
        </w:rPr>
        <w:t>U</w:t>
      </w:r>
      <w:r w:rsidR="004810D0">
        <w:rPr>
          <w:bCs/>
          <w:i/>
          <w:iCs/>
          <w:color w:val="212121"/>
          <w:lang w:val="en-GB"/>
        </w:rPr>
        <w:t xml:space="preserve">niversity of </w:t>
      </w:r>
      <w:r w:rsidR="00E07009">
        <w:rPr>
          <w:bCs/>
          <w:i/>
          <w:iCs/>
          <w:color w:val="212121"/>
          <w:lang w:val="en-GB"/>
        </w:rPr>
        <w:t>O</w:t>
      </w:r>
      <w:r w:rsidR="004810D0">
        <w:rPr>
          <w:bCs/>
          <w:i/>
          <w:iCs/>
          <w:color w:val="212121"/>
          <w:lang w:val="en-GB"/>
        </w:rPr>
        <w:t>slo</w:t>
      </w:r>
      <w:r w:rsidR="00DD262E">
        <w:rPr>
          <w:bCs/>
          <w:i/>
          <w:iCs/>
          <w:color w:val="212121"/>
          <w:lang w:val="en-GB"/>
        </w:rPr>
        <w:t xml:space="preserve"> tbc</w:t>
      </w:r>
      <w:r>
        <w:rPr>
          <w:bCs/>
          <w:i/>
          <w:iCs/>
          <w:color w:val="212121"/>
          <w:lang w:val="en-GB"/>
        </w:rPr>
        <w:t xml:space="preserve">: </w:t>
      </w:r>
      <w:r w:rsidRPr="004D5C50">
        <w:rPr>
          <w:bCs/>
          <w:i/>
          <w:iCs/>
          <w:color w:val="212121"/>
          <w:lang w:val="en-GB"/>
        </w:rPr>
        <w:t>Vision, aligned with Europe, USP’s</w:t>
      </w:r>
      <w:r>
        <w:rPr>
          <w:bCs/>
          <w:i/>
          <w:iCs/>
          <w:color w:val="212121"/>
          <w:lang w:val="en-GB"/>
        </w:rPr>
        <w:t xml:space="preserve"> and success case EU proposal Marie Curie – how did strategy turn into a valuable EU project with which partners, </w:t>
      </w:r>
      <w:r w:rsidR="00FB2321">
        <w:rPr>
          <w:bCs/>
          <w:i/>
          <w:iCs/>
          <w:color w:val="212121"/>
          <w:lang w:val="en-GB"/>
        </w:rPr>
        <w:t>what were practical bottlenecks if any and how did you overcome them</w:t>
      </w:r>
      <w:r>
        <w:rPr>
          <w:bCs/>
          <w:i/>
          <w:iCs/>
          <w:color w:val="212121"/>
          <w:lang w:val="en-GB"/>
        </w:rPr>
        <w:t xml:space="preserve">? </w:t>
      </w:r>
      <w:r w:rsidRPr="004D5C50">
        <w:rPr>
          <w:bCs/>
          <w:i/>
          <w:iCs/>
          <w:color w:val="212121"/>
          <w:lang w:val="en-GB"/>
        </w:rPr>
        <w:t xml:space="preserve"> </w:t>
      </w:r>
      <w:r w:rsidR="00F418C8">
        <w:rPr>
          <w:bCs/>
          <w:i/>
          <w:iCs/>
          <w:color w:val="212121"/>
          <w:lang w:val="en-GB"/>
        </w:rPr>
        <w:br/>
      </w:r>
      <w:r w:rsidRPr="004D5C50">
        <w:rPr>
          <w:bCs/>
          <w:i/>
          <w:iCs/>
          <w:color w:val="212121"/>
          <w:lang w:val="en-GB"/>
        </w:rPr>
        <w:t>(+ Q&amp;A</w:t>
      </w:r>
      <w:r w:rsidR="00F418C8">
        <w:rPr>
          <w:bCs/>
          <w:i/>
          <w:iCs/>
          <w:color w:val="212121"/>
          <w:lang w:val="en-GB"/>
        </w:rPr>
        <w:t xml:space="preserve">, </w:t>
      </w:r>
      <w:r w:rsidR="00F418C8" w:rsidRPr="004D5C50">
        <w:rPr>
          <w:bCs/>
          <w:i/>
          <w:iCs/>
          <w:color w:val="212121"/>
          <w:lang w:val="en-GB"/>
        </w:rPr>
        <w:t>15 min</w:t>
      </w:r>
      <w:r w:rsidRPr="004D5C50">
        <w:rPr>
          <w:bCs/>
          <w:i/>
          <w:iCs/>
          <w:color w:val="212121"/>
          <w:lang w:val="en-GB"/>
        </w:rPr>
        <w:t>)</w:t>
      </w:r>
    </w:p>
    <w:p w14:paraId="10C6641C" w14:textId="77777777" w:rsidR="00943C24" w:rsidRPr="00943C24" w:rsidRDefault="00943C24" w:rsidP="00943C24">
      <w:pPr>
        <w:pStyle w:val="ListParagraph"/>
        <w:numPr>
          <w:ilvl w:val="0"/>
          <w:numId w:val="13"/>
        </w:numPr>
        <w:shd w:val="clear" w:color="auto" w:fill="FFFFFF"/>
        <w:spacing w:after="200" w:line="253" w:lineRule="atLeast"/>
        <w:rPr>
          <w:bCs/>
          <w:i/>
          <w:iCs/>
          <w:color w:val="212121"/>
          <w:lang w:val="en-GB"/>
        </w:rPr>
      </w:pPr>
      <w:r w:rsidRPr="00943C24">
        <w:rPr>
          <w:b/>
          <w:i/>
          <w:iCs/>
          <w:color w:val="212121"/>
          <w:lang w:val="en-GB"/>
        </w:rPr>
        <w:t>Case Study 3 Societal Challenge</w:t>
      </w:r>
      <w:r>
        <w:rPr>
          <w:bCs/>
          <w:i/>
          <w:iCs/>
          <w:color w:val="212121"/>
          <w:lang w:val="en-GB"/>
        </w:rPr>
        <w:t xml:space="preserve"> – </w:t>
      </w:r>
      <w:r w:rsidR="00E07009">
        <w:rPr>
          <w:bCs/>
          <w:i/>
          <w:iCs/>
          <w:color w:val="212121"/>
          <w:lang w:val="en-GB"/>
        </w:rPr>
        <w:t>NORCE</w:t>
      </w:r>
      <w:r w:rsidR="00DD262E">
        <w:rPr>
          <w:bCs/>
          <w:i/>
          <w:iCs/>
          <w:color w:val="212121"/>
          <w:lang w:val="en-GB"/>
        </w:rPr>
        <w:t xml:space="preserve"> tbc</w:t>
      </w:r>
      <w:r w:rsidR="00E07009">
        <w:rPr>
          <w:bCs/>
          <w:i/>
          <w:iCs/>
          <w:color w:val="212121"/>
          <w:lang w:val="en-GB"/>
        </w:rPr>
        <w:t xml:space="preserve">: </w:t>
      </w:r>
      <w:r>
        <w:rPr>
          <w:bCs/>
          <w:i/>
          <w:iCs/>
          <w:color w:val="212121"/>
          <w:lang w:val="en-GB"/>
        </w:rPr>
        <w:t xml:space="preserve"> </w:t>
      </w:r>
      <w:r w:rsidRPr="004D5C50">
        <w:rPr>
          <w:bCs/>
          <w:i/>
          <w:iCs/>
          <w:color w:val="212121"/>
          <w:lang w:val="en-GB"/>
        </w:rPr>
        <w:t>Vision, aligned with Europe, USP’s</w:t>
      </w:r>
      <w:r>
        <w:rPr>
          <w:bCs/>
          <w:i/>
          <w:iCs/>
          <w:color w:val="212121"/>
          <w:lang w:val="en-GB"/>
        </w:rPr>
        <w:t xml:space="preserve"> and success case EU proposal Societal Challenge – how did strategy turn into a valuable EU project with which partners, how did you find them</w:t>
      </w:r>
      <w:r w:rsidR="00FB2321">
        <w:rPr>
          <w:bCs/>
          <w:i/>
          <w:iCs/>
          <w:color w:val="212121"/>
          <w:lang w:val="en-GB"/>
        </w:rPr>
        <w:t>, especially focus on application/industrial partners</w:t>
      </w:r>
      <w:r>
        <w:rPr>
          <w:bCs/>
          <w:i/>
          <w:iCs/>
          <w:color w:val="212121"/>
          <w:lang w:val="en-GB"/>
        </w:rPr>
        <w:t xml:space="preserve">? </w:t>
      </w:r>
      <w:r w:rsidRPr="004D5C50">
        <w:rPr>
          <w:bCs/>
          <w:i/>
          <w:iCs/>
          <w:color w:val="212121"/>
          <w:lang w:val="en-GB"/>
        </w:rPr>
        <w:t xml:space="preserve"> </w:t>
      </w:r>
      <w:r w:rsidR="00F418C8">
        <w:rPr>
          <w:bCs/>
          <w:i/>
          <w:iCs/>
          <w:color w:val="212121"/>
          <w:lang w:val="en-GB"/>
        </w:rPr>
        <w:br/>
      </w:r>
      <w:r w:rsidRPr="004D5C50">
        <w:rPr>
          <w:bCs/>
          <w:i/>
          <w:iCs/>
          <w:color w:val="212121"/>
          <w:lang w:val="en-GB"/>
        </w:rPr>
        <w:t>(+ Q&amp;A</w:t>
      </w:r>
      <w:r w:rsidR="00F418C8">
        <w:rPr>
          <w:bCs/>
          <w:i/>
          <w:iCs/>
          <w:color w:val="212121"/>
          <w:lang w:val="en-GB"/>
        </w:rPr>
        <w:t xml:space="preserve">, </w:t>
      </w:r>
      <w:r w:rsidR="00F418C8" w:rsidRPr="004D5C50">
        <w:rPr>
          <w:bCs/>
          <w:i/>
          <w:iCs/>
          <w:color w:val="212121"/>
          <w:lang w:val="en-GB"/>
        </w:rPr>
        <w:t>15 min</w:t>
      </w:r>
      <w:r w:rsidRPr="004D5C50">
        <w:rPr>
          <w:bCs/>
          <w:i/>
          <w:iCs/>
          <w:color w:val="212121"/>
          <w:lang w:val="en-GB"/>
        </w:rPr>
        <w:t>)</w:t>
      </w:r>
    </w:p>
    <w:p w14:paraId="25FB4470" w14:textId="77777777" w:rsidR="00D41B13" w:rsidRDefault="00C171B3" w:rsidP="00C171B3">
      <w:pPr>
        <w:shd w:val="clear" w:color="auto" w:fill="FFFFFF"/>
        <w:spacing w:after="200" w:line="253" w:lineRule="atLeast"/>
        <w:jc w:val="center"/>
        <w:rPr>
          <w:color w:val="212121"/>
          <w:lang w:val="en-GB"/>
        </w:rPr>
      </w:pPr>
      <w:r>
        <w:rPr>
          <w:color w:val="212121"/>
          <w:lang w:val="en-GB"/>
        </w:rPr>
        <w:t xml:space="preserve">-------------- </w:t>
      </w:r>
      <w:r w:rsidR="00D41B13" w:rsidRPr="00D41B13">
        <w:rPr>
          <w:color w:val="212121"/>
          <w:lang w:val="en-GB"/>
        </w:rPr>
        <w:t xml:space="preserve">10.30 – 10.45 (ca.) </w:t>
      </w:r>
      <w:r w:rsidR="00D41B13">
        <w:rPr>
          <w:color w:val="212121"/>
          <w:lang w:val="en-GB"/>
        </w:rPr>
        <w:t xml:space="preserve">Coffee </w:t>
      </w:r>
      <w:r w:rsidR="004238EC">
        <w:rPr>
          <w:color w:val="212121"/>
          <w:lang w:val="en-GB"/>
        </w:rPr>
        <w:t>break</w:t>
      </w:r>
      <w:r w:rsidR="00D41B13" w:rsidRPr="00D41B13">
        <w:rPr>
          <w:color w:val="212121"/>
          <w:lang w:val="en-GB"/>
        </w:rPr>
        <w:t xml:space="preserve"> </w:t>
      </w:r>
      <w:r>
        <w:rPr>
          <w:color w:val="212121"/>
          <w:lang w:val="en-GB"/>
        </w:rPr>
        <w:t>-----------------------</w:t>
      </w:r>
    </w:p>
    <w:p w14:paraId="337D545B" w14:textId="77777777" w:rsidR="00FB2321" w:rsidRDefault="004D5C50" w:rsidP="00943C24">
      <w:pPr>
        <w:shd w:val="clear" w:color="auto" w:fill="FFFFFF"/>
        <w:spacing w:after="200" w:line="253" w:lineRule="atLeast"/>
        <w:rPr>
          <w:color w:val="212121"/>
          <w:lang w:val="en-GB"/>
        </w:rPr>
      </w:pPr>
      <w:r w:rsidRPr="00943C24">
        <w:rPr>
          <w:color w:val="212121"/>
          <w:lang w:val="en-GB"/>
        </w:rPr>
        <w:t>10.45 – 11.</w:t>
      </w:r>
      <w:r w:rsidR="00E07009">
        <w:rPr>
          <w:color w:val="212121"/>
          <w:lang w:val="en-GB"/>
        </w:rPr>
        <w:t>15</w:t>
      </w:r>
      <w:r w:rsidRPr="00943C24">
        <w:rPr>
          <w:color w:val="212121"/>
          <w:lang w:val="en-GB"/>
        </w:rPr>
        <w:t xml:space="preserve">: Break-out sessions </w:t>
      </w:r>
    </w:p>
    <w:p w14:paraId="6A19EE77" w14:textId="77777777" w:rsidR="00943C24" w:rsidRPr="00C171B3" w:rsidRDefault="00FB2321" w:rsidP="00973BE8">
      <w:pPr>
        <w:pStyle w:val="ListParagraph"/>
        <w:numPr>
          <w:ilvl w:val="0"/>
          <w:numId w:val="14"/>
        </w:numPr>
        <w:shd w:val="clear" w:color="auto" w:fill="FFFFFF"/>
        <w:spacing w:after="200" w:line="253" w:lineRule="atLeast"/>
        <w:rPr>
          <w:bCs/>
          <w:i/>
          <w:iCs/>
          <w:color w:val="212121"/>
          <w:lang w:val="en-GB"/>
        </w:rPr>
      </w:pPr>
      <w:r w:rsidRPr="00C171B3">
        <w:rPr>
          <w:b/>
          <w:i/>
          <w:iCs/>
          <w:color w:val="212121"/>
          <w:lang w:val="en-GB"/>
        </w:rPr>
        <w:t xml:space="preserve">Breakout </w:t>
      </w:r>
      <w:r w:rsidR="00C171B3" w:rsidRPr="00C171B3">
        <w:rPr>
          <w:b/>
          <w:i/>
          <w:iCs/>
          <w:color w:val="212121"/>
          <w:lang w:val="en-GB"/>
        </w:rPr>
        <w:t>Group</w:t>
      </w:r>
      <w:r w:rsidRPr="00C171B3">
        <w:rPr>
          <w:b/>
          <w:i/>
          <w:iCs/>
          <w:color w:val="212121"/>
          <w:lang w:val="en-GB"/>
        </w:rPr>
        <w:t xml:space="preserve"> 1</w:t>
      </w:r>
      <w:r w:rsidRPr="00FB2321">
        <w:rPr>
          <w:bCs/>
          <w:i/>
          <w:iCs/>
          <w:color w:val="212121"/>
          <w:lang w:val="en-GB"/>
        </w:rPr>
        <w:t xml:space="preserve">: how to improve alignment with EU vision and </w:t>
      </w:r>
      <w:proofErr w:type="gramStart"/>
      <w:r w:rsidRPr="00FB2321">
        <w:rPr>
          <w:bCs/>
          <w:i/>
          <w:iCs/>
          <w:color w:val="212121"/>
          <w:lang w:val="en-GB"/>
        </w:rPr>
        <w:t>strategy</w:t>
      </w:r>
      <w:r>
        <w:rPr>
          <w:bCs/>
          <w:i/>
          <w:iCs/>
          <w:color w:val="212121"/>
          <w:lang w:val="en-GB"/>
        </w:rPr>
        <w:t xml:space="preserve"> </w:t>
      </w:r>
      <w:r w:rsidRPr="00FB2321">
        <w:rPr>
          <w:color w:val="212121"/>
          <w:lang w:val="en-GB"/>
        </w:rPr>
        <w:t xml:space="preserve"> </w:t>
      </w:r>
      <w:r w:rsidR="00943C24" w:rsidRPr="00FB2321">
        <w:rPr>
          <w:color w:val="212121"/>
          <w:lang w:val="en-GB"/>
        </w:rPr>
        <w:t>–</w:t>
      </w:r>
      <w:proofErr w:type="gramEnd"/>
      <w:r w:rsidR="004D5C50" w:rsidRPr="00FB2321">
        <w:rPr>
          <w:color w:val="212121"/>
          <w:lang w:val="en-GB"/>
        </w:rPr>
        <w:t xml:space="preserve"> </w:t>
      </w:r>
      <w:r w:rsidRPr="00FB2321">
        <w:rPr>
          <w:color w:val="212121"/>
          <w:lang w:val="en-GB"/>
        </w:rPr>
        <w:t xml:space="preserve">propose </w:t>
      </w:r>
      <w:r w:rsidR="004810D0">
        <w:rPr>
          <w:color w:val="212121"/>
          <w:lang w:val="en-GB"/>
        </w:rPr>
        <w:t>3</w:t>
      </w:r>
      <w:r w:rsidRPr="00FB2321">
        <w:rPr>
          <w:color w:val="212121"/>
          <w:lang w:val="en-GB"/>
        </w:rPr>
        <w:t xml:space="preserve"> </w:t>
      </w:r>
      <w:r>
        <w:rPr>
          <w:color w:val="212121"/>
          <w:lang w:val="en-GB"/>
        </w:rPr>
        <w:t>SMART*</w:t>
      </w:r>
      <w:r w:rsidRPr="00FB2321">
        <w:rPr>
          <w:color w:val="212121"/>
          <w:lang w:val="en-GB"/>
        </w:rPr>
        <w:t xml:space="preserve"> Actions to develop and improve your H2020/H-EU strategy, inspired by the Canvas </w:t>
      </w:r>
    </w:p>
    <w:p w14:paraId="7FDE290A" w14:textId="77777777" w:rsidR="00C171B3" w:rsidRPr="00B37848" w:rsidRDefault="00C171B3" w:rsidP="00C171B3">
      <w:pPr>
        <w:pStyle w:val="ListParagraph"/>
        <w:numPr>
          <w:ilvl w:val="0"/>
          <w:numId w:val="14"/>
        </w:numPr>
        <w:shd w:val="clear" w:color="auto" w:fill="FFFFFF"/>
        <w:spacing w:after="200" w:line="253" w:lineRule="atLeast"/>
        <w:rPr>
          <w:bCs/>
          <w:i/>
          <w:iCs/>
          <w:color w:val="212121"/>
          <w:lang w:val="en-GB"/>
        </w:rPr>
      </w:pPr>
      <w:r w:rsidRPr="00C171B3">
        <w:rPr>
          <w:b/>
          <w:i/>
          <w:iCs/>
          <w:color w:val="212121"/>
          <w:lang w:val="en-GB"/>
        </w:rPr>
        <w:t>Breakout Group 2</w:t>
      </w:r>
      <w:r w:rsidRPr="00FB2321">
        <w:rPr>
          <w:bCs/>
          <w:i/>
          <w:iCs/>
          <w:color w:val="212121"/>
          <w:lang w:val="en-GB"/>
        </w:rPr>
        <w:t xml:space="preserve">: how to improve </w:t>
      </w:r>
      <w:r>
        <w:rPr>
          <w:bCs/>
          <w:i/>
          <w:iCs/>
          <w:color w:val="212121"/>
          <w:lang w:val="en-GB"/>
        </w:rPr>
        <w:t xml:space="preserve">strategic partnership building in Europe and beyond, to enhance success chances of projects and proposals </w:t>
      </w:r>
      <w:r w:rsidRPr="00FB2321">
        <w:rPr>
          <w:color w:val="212121"/>
          <w:lang w:val="en-GB"/>
        </w:rPr>
        <w:t xml:space="preserve">– propose </w:t>
      </w:r>
      <w:r w:rsidR="004810D0">
        <w:rPr>
          <w:color w:val="212121"/>
          <w:lang w:val="en-GB"/>
        </w:rPr>
        <w:t>3</w:t>
      </w:r>
      <w:r w:rsidRPr="00FB2321">
        <w:rPr>
          <w:color w:val="212121"/>
          <w:lang w:val="en-GB"/>
        </w:rPr>
        <w:t xml:space="preserve"> </w:t>
      </w:r>
      <w:proofErr w:type="gramStart"/>
      <w:r>
        <w:rPr>
          <w:color w:val="212121"/>
          <w:lang w:val="en-GB"/>
        </w:rPr>
        <w:t>SMART</w:t>
      </w:r>
      <w:proofErr w:type="gramEnd"/>
      <w:r>
        <w:rPr>
          <w:color w:val="212121"/>
          <w:lang w:val="en-GB"/>
        </w:rPr>
        <w:t>*</w:t>
      </w:r>
      <w:r w:rsidRPr="00FB2321">
        <w:rPr>
          <w:color w:val="212121"/>
          <w:lang w:val="en-GB"/>
        </w:rPr>
        <w:t xml:space="preserve"> Actions to develop and improve your H2020/H-EU strategy, inspired by the Canvas </w:t>
      </w:r>
    </w:p>
    <w:p w14:paraId="08D94E5C" w14:textId="77777777" w:rsidR="00B37848" w:rsidRPr="00FB2321" w:rsidRDefault="00B37848" w:rsidP="00C171B3">
      <w:pPr>
        <w:pStyle w:val="ListParagraph"/>
        <w:numPr>
          <w:ilvl w:val="0"/>
          <w:numId w:val="14"/>
        </w:numPr>
        <w:shd w:val="clear" w:color="auto" w:fill="FFFFFF"/>
        <w:spacing w:after="200" w:line="253" w:lineRule="atLeast"/>
        <w:rPr>
          <w:bCs/>
          <w:i/>
          <w:iCs/>
          <w:color w:val="212121"/>
          <w:lang w:val="en-GB"/>
        </w:rPr>
      </w:pPr>
      <w:r>
        <w:rPr>
          <w:b/>
          <w:i/>
          <w:iCs/>
          <w:color w:val="212121"/>
          <w:lang w:val="en-GB"/>
        </w:rPr>
        <w:t>Breakout Group 3</w:t>
      </w:r>
      <w:r>
        <w:rPr>
          <w:bCs/>
          <w:i/>
          <w:iCs/>
          <w:color w:val="212121"/>
          <w:lang w:val="en-GB"/>
        </w:rPr>
        <w:t xml:space="preserve">: how to improve impact of your research and EU projects in the domain of ARCTIC Research </w:t>
      </w:r>
      <w:r w:rsidR="00F418C8">
        <w:rPr>
          <w:bCs/>
          <w:i/>
          <w:iCs/>
          <w:color w:val="212121"/>
          <w:lang w:val="en-GB"/>
        </w:rPr>
        <w:t xml:space="preserve">- </w:t>
      </w:r>
      <w:r>
        <w:rPr>
          <w:bCs/>
          <w:i/>
          <w:iCs/>
          <w:color w:val="212121"/>
          <w:lang w:val="en-GB"/>
        </w:rPr>
        <w:t xml:space="preserve">propose </w:t>
      </w:r>
      <w:r w:rsidR="004810D0">
        <w:rPr>
          <w:bCs/>
          <w:i/>
          <w:iCs/>
          <w:color w:val="212121"/>
          <w:lang w:val="en-GB"/>
        </w:rPr>
        <w:t>3</w:t>
      </w:r>
      <w:r>
        <w:rPr>
          <w:bCs/>
          <w:i/>
          <w:iCs/>
          <w:color w:val="212121"/>
          <w:lang w:val="en-GB"/>
        </w:rPr>
        <w:t xml:space="preserve"> SMART Actions to develop and improve your strategy</w:t>
      </w:r>
    </w:p>
    <w:p w14:paraId="139FDE4A" w14:textId="77777777" w:rsidR="00C171B3" w:rsidRDefault="00C171B3" w:rsidP="00C171B3">
      <w:pPr>
        <w:shd w:val="clear" w:color="auto" w:fill="FFFFFF"/>
        <w:spacing w:after="200" w:line="253" w:lineRule="atLeast"/>
        <w:rPr>
          <w:bCs/>
          <w:color w:val="212121"/>
          <w:lang w:val="en-GB"/>
        </w:rPr>
      </w:pPr>
      <w:r>
        <w:rPr>
          <w:bCs/>
          <w:color w:val="212121"/>
          <w:lang w:val="en-GB"/>
        </w:rPr>
        <w:t>11.</w:t>
      </w:r>
      <w:r w:rsidR="00E07009">
        <w:rPr>
          <w:bCs/>
          <w:color w:val="212121"/>
          <w:lang w:val="en-GB"/>
        </w:rPr>
        <w:t>15</w:t>
      </w:r>
      <w:r>
        <w:rPr>
          <w:bCs/>
          <w:color w:val="212121"/>
          <w:lang w:val="en-GB"/>
        </w:rPr>
        <w:t xml:space="preserve"> </w:t>
      </w:r>
      <w:r w:rsidR="00E07009">
        <w:rPr>
          <w:bCs/>
          <w:color w:val="212121"/>
          <w:lang w:val="en-GB"/>
        </w:rPr>
        <w:t>–</w:t>
      </w:r>
      <w:r>
        <w:rPr>
          <w:bCs/>
          <w:color w:val="212121"/>
          <w:lang w:val="en-GB"/>
        </w:rPr>
        <w:t xml:space="preserve"> </w:t>
      </w:r>
      <w:proofErr w:type="gramStart"/>
      <w:r w:rsidR="00E07009">
        <w:rPr>
          <w:bCs/>
          <w:color w:val="212121"/>
          <w:lang w:val="en-GB"/>
        </w:rPr>
        <w:t>11</w:t>
      </w:r>
      <w:r w:rsidR="00EF1F36">
        <w:rPr>
          <w:bCs/>
          <w:color w:val="212121"/>
          <w:lang w:val="en-GB"/>
        </w:rPr>
        <w:t>.</w:t>
      </w:r>
      <w:r w:rsidR="00E07009">
        <w:rPr>
          <w:bCs/>
          <w:color w:val="212121"/>
          <w:lang w:val="en-GB"/>
        </w:rPr>
        <w:t xml:space="preserve">45 </w:t>
      </w:r>
      <w:r>
        <w:rPr>
          <w:bCs/>
          <w:color w:val="212121"/>
          <w:lang w:val="en-GB"/>
        </w:rPr>
        <w:t>:</w:t>
      </w:r>
      <w:proofErr w:type="gramEnd"/>
      <w:r>
        <w:rPr>
          <w:bCs/>
          <w:color w:val="212121"/>
          <w:lang w:val="en-GB"/>
        </w:rPr>
        <w:t xml:space="preserve"> Plenary feedback session</w:t>
      </w:r>
    </w:p>
    <w:p w14:paraId="771F7F91" w14:textId="77777777" w:rsidR="00C171B3" w:rsidRDefault="00C171B3" w:rsidP="00D41B13">
      <w:pPr>
        <w:pStyle w:val="ListParagraph"/>
        <w:numPr>
          <w:ilvl w:val="0"/>
          <w:numId w:val="15"/>
        </w:numPr>
        <w:shd w:val="clear" w:color="auto" w:fill="FFFFFF"/>
        <w:spacing w:after="200" w:line="253" w:lineRule="atLeast"/>
        <w:rPr>
          <w:bCs/>
          <w:color w:val="212121"/>
          <w:lang w:val="en-GB"/>
        </w:rPr>
      </w:pPr>
      <w:r>
        <w:rPr>
          <w:bCs/>
          <w:color w:val="212121"/>
          <w:lang w:val="en-GB"/>
        </w:rPr>
        <w:t xml:space="preserve">Feedback of breakout groups: </w:t>
      </w:r>
      <w:r w:rsidR="00E07009">
        <w:rPr>
          <w:bCs/>
          <w:color w:val="212121"/>
          <w:lang w:val="en-GB"/>
        </w:rPr>
        <w:t xml:space="preserve"> 10 min</w:t>
      </w:r>
      <w:r>
        <w:rPr>
          <w:bCs/>
          <w:color w:val="212121"/>
          <w:lang w:val="en-GB"/>
        </w:rPr>
        <w:t xml:space="preserve"> per Group</w:t>
      </w:r>
    </w:p>
    <w:p w14:paraId="0E6DD0D8" w14:textId="77777777" w:rsidR="00D41B13" w:rsidRPr="00C171B3" w:rsidRDefault="00C171B3" w:rsidP="00C171B3">
      <w:pPr>
        <w:shd w:val="clear" w:color="auto" w:fill="FFFFFF"/>
        <w:spacing w:after="200" w:line="253" w:lineRule="atLeast"/>
        <w:jc w:val="center"/>
        <w:rPr>
          <w:bCs/>
          <w:color w:val="212121"/>
          <w:lang w:val="en-GB"/>
        </w:rPr>
      </w:pPr>
      <w:proofErr w:type="gramStart"/>
      <w:r>
        <w:rPr>
          <w:color w:val="212121"/>
          <w:lang w:val="en-GB"/>
        </w:rPr>
        <w:t xml:space="preserve">----------------- </w:t>
      </w:r>
      <w:r w:rsidR="00E07009">
        <w:rPr>
          <w:color w:val="212121"/>
          <w:lang w:val="en-GB"/>
        </w:rPr>
        <w:t xml:space="preserve"> 11:</w:t>
      </w:r>
      <w:r w:rsidR="00C816EE">
        <w:rPr>
          <w:color w:val="212121"/>
          <w:lang w:val="en-GB"/>
        </w:rPr>
        <w:t>45</w:t>
      </w:r>
      <w:proofErr w:type="gramEnd"/>
      <w:r w:rsidR="00E07009">
        <w:rPr>
          <w:color w:val="212121"/>
          <w:lang w:val="en-GB"/>
        </w:rPr>
        <w:t xml:space="preserve"> </w:t>
      </w:r>
      <w:r w:rsidR="00D41B13" w:rsidRPr="00C171B3">
        <w:rPr>
          <w:color w:val="212121"/>
          <w:lang w:val="en-GB"/>
        </w:rPr>
        <w:t xml:space="preserve">Lunch </w:t>
      </w:r>
      <w:r>
        <w:rPr>
          <w:color w:val="212121"/>
          <w:lang w:val="en-GB"/>
        </w:rPr>
        <w:t>------------------------</w:t>
      </w:r>
    </w:p>
    <w:p w14:paraId="25F1A8FD" w14:textId="77777777" w:rsidR="00B37848" w:rsidRDefault="004D785C" w:rsidP="00D41B13">
      <w:pPr>
        <w:shd w:val="clear" w:color="auto" w:fill="FFFFFF"/>
        <w:spacing w:after="200" w:line="253" w:lineRule="atLeast"/>
        <w:rPr>
          <w:color w:val="212121"/>
          <w:lang w:val="en-GB"/>
        </w:rPr>
      </w:pPr>
      <w:r>
        <w:rPr>
          <w:color w:val="212121"/>
          <w:lang w:val="en-GB"/>
        </w:rPr>
        <w:t>12</w:t>
      </w:r>
      <w:r w:rsidR="00EF1F36">
        <w:rPr>
          <w:color w:val="212121"/>
          <w:lang w:val="en-GB"/>
        </w:rPr>
        <w:t>.</w:t>
      </w:r>
      <w:r>
        <w:rPr>
          <w:color w:val="212121"/>
          <w:lang w:val="en-GB"/>
        </w:rPr>
        <w:t>3</w:t>
      </w:r>
      <w:r w:rsidR="00C816EE">
        <w:rPr>
          <w:color w:val="212121"/>
          <w:lang w:val="en-GB"/>
        </w:rPr>
        <w:t>0</w:t>
      </w:r>
      <w:r>
        <w:rPr>
          <w:color w:val="212121"/>
          <w:lang w:val="en-GB"/>
        </w:rPr>
        <w:t xml:space="preserve"> </w:t>
      </w:r>
      <w:r w:rsidR="00C171B3">
        <w:rPr>
          <w:color w:val="212121"/>
          <w:lang w:val="en-GB"/>
        </w:rPr>
        <w:t>.</w:t>
      </w:r>
      <w:r w:rsidR="00B37848">
        <w:rPr>
          <w:color w:val="212121"/>
          <w:lang w:val="en-GB"/>
        </w:rPr>
        <w:t>00</w:t>
      </w:r>
      <w:r w:rsidR="00C171B3">
        <w:rPr>
          <w:color w:val="212121"/>
          <w:lang w:val="en-GB"/>
        </w:rPr>
        <w:t xml:space="preserve"> </w:t>
      </w:r>
      <w:r w:rsidR="00B37848">
        <w:rPr>
          <w:color w:val="212121"/>
          <w:lang w:val="en-GB"/>
        </w:rPr>
        <w:t xml:space="preserve">– </w:t>
      </w:r>
      <w:proofErr w:type="gramStart"/>
      <w:r w:rsidR="00C816EE">
        <w:rPr>
          <w:color w:val="212121"/>
          <w:lang w:val="en-GB"/>
        </w:rPr>
        <w:t>13</w:t>
      </w:r>
      <w:r w:rsidR="000854FD">
        <w:rPr>
          <w:color w:val="212121"/>
          <w:lang w:val="en-GB"/>
        </w:rPr>
        <w:t>.</w:t>
      </w:r>
      <w:r w:rsidR="00C816EE">
        <w:rPr>
          <w:color w:val="212121"/>
          <w:lang w:val="en-GB"/>
        </w:rPr>
        <w:t xml:space="preserve">50 </w:t>
      </w:r>
      <w:r w:rsidR="00B37848">
        <w:rPr>
          <w:color w:val="212121"/>
          <w:lang w:val="en-GB"/>
        </w:rPr>
        <w:t>:</w:t>
      </w:r>
      <w:proofErr w:type="gramEnd"/>
      <w:r w:rsidR="00B37848">
        <w:rPr>
          <w:color w:val="212121"/>
          <w:lang w:val="en-GB"/>
        </w:rPr>
        <w:t xml:space="preserve"> Internal organisation</w:t>
      </w:r>
    </w:p>
    <w:p w14:paraId="42ECC66E" w14:textId="77777777" w:rsidR="00E07009" w:rsidRPr="00F418C8" w:rsidRDefault="00E07009" w:rsidP="00B37848">
      <w:pPr>
        <w:pStyle w:val="ListParagraph"/>
        <w:numPr>
          <w:ilvl w:val="0"/>
          <w:numId w:val="15"/>
        </w:numPr>
        <w:shd w:val="clear" w:color="auto" w:fill="FFFFFF"/>
        <w:spacing w:after="200" w:line="253" w:lineRule="atLeast"/>
        <w:rPr>
          <w:i/>
          <w:iCs/>
          <w:color w:val="212121"/>
          <w:lang w:val="en-GB"/>
        </w:rPr>
      </w:pPr>
      <w:r w:rsidRPr="00F418C8">
        <w:rPr>
          <w:b/>
          <w:i/>
          <w:iCs/>
          <w:color w:val="212121"/>
          <w:lang w:val="en-GB"/>
        </w:rPr>
        <w:t>Introdu</w:t>
      </w:r>
      <w:r w:rsidR="003D6359" w:rsidRPr="00F418C8">
        <w:rPr>
          <w:b/>
          <w:i/>
          <w:iCs/>
          <w:color w:val="212121"/>
          <w:lang w:val="en-GB"/>
        </w:rPr>
        <w:t>c</w:t>
      </w:r>
      <w:r w:rsidRPr="00F418C8">
        <w:rPr>
          <w:b/>
          <w:i/>
          <w:iCs/>
          <w:color w:val="212121"/>
          <w:lang w:val="en-GB"/>
        </w:rPr>
        <w:t>tion</w:t>
      </w:r>
      <w:r w:rsidR="00F418C8" w:rsidRPr="00F418C8">
        <w:rPr>
          <w:b/>
          <w:i/>
          <w:iCs/>
          <w:color w:val="212121"/>
          <w:lang w:val="en-GB"/>
        </w:rPr>
        <w:t xml:space="preserve"> </w:t>
      </w:r>
      <w:r w:rsidR="00F418C8">
        <w:rPr>
          <w:i/>
          <w:iCs/>
          <w:color w:val="212121"/>
          <w:lang w:val="en-GB"/>
        </w:rPr>
        <w:t xml:space="preserve">to the </w:t>
      </w:r>
      <w:r w:rsidR="00C816EE">
        <w:rPr>
          <w:i/>
          <w:iCs/>
          <w:color w:val="212121"/>
          <w:lang w:val="en-GB"/>
        </w:rPr>
        <w:t>second part of the day</w:t>
      </w:r>
      <w:r w:rsidR="00C97B62">
        <w:rPr>
          <w:i/>
          <w:iCs/>
          <w:color w:val="212121"/>
          <w:lang w:val="en-GB"/>
        </w:rPr>
        <w:t xml:space="preserve"> (20 </w:t>
      </w:r>
      <w:r w:rsidR="00F418C8">
        <w:rPr>
          <w:i/>
          <w:iCs/>
          <w:color w:val="212121"/>
          <w:lang w:val="en-GB"/>
        </w:rPr>
        <w:t xml:space="preserve">min) </w:t>
      </w:r>
    </w:p>
    <w:p w14:paraId="10853F9B" w14:textId="77777777" w:rsidR="00C171B3" w:rsidRDefault="00C171B3" w:rsidP="00B37848">
      <w:pPr>
        <w:pStyle w:val="ListParagraph"/>
        <w:numPr>
          <w:ilvl w:val="0"/>
          <w:numId w:val="15"/>
        </w:numPr>
        <w:shd w:val="clear" w:color="auto" w:fill="FFFFFF"/>
        <w:spacing w:after="200" w:line="253" w:lineRule="atLeast"/>
        <w:rPr>
          <w:i/>
          <w:iCs/>
          <w:color w:val="212121"/>
          <w:lang w:val="en-GB"/>
        </w:rPr>
      </w:pPr>
      <w:r w:rsidRPr="00B37848">
        <w:rPr>
          <w:b/>
          <w:bCs/>
          <w:i/>
          <w:iCs/>
          <w:color w:val="212121"/>
          <w:lang w:val="en-GB"/>
        </w:rPr>
        <w:t>Case Study 4</w:t>
      </w:r>
      <w:r w:rsidRPr="00B37848">
        <w:rPr>
          <w:i/>
          <w:iCs/>
          <w:color w:val="212121"/>
          <w:lang w:val="en-GB"/>
        </w:rPr>
        <w:t xml:space="preserve">: </w:t>
      </w:r>
      <w:proofErr w:type="gramStart"/>
      <w:r w:rsidR="004810D0" w:rsidRPr="004810D0">
        <w:rPr>
          <w:i/>
          <w:iCs/>
          <w:color w:val="212121"/>
          <w:lang w:val="en-GB"/>
        </w:rPr>
        <w:t>NERSC</w:t>
      </w:r>
      <w:r w:rsidR="004810D0">
        <w:rPr>
          <w:i/>
          <w:iCs/>
          <w:color w:val="212121"/>
          <w:lang w:val="en-GB"/>
        </w:rPr>
        <w:t xml:space="preserve"> </w:t>
      </w:r>
      <w:r w:rsidR="00B37848" w:rsidRPr="00B37848">
        <w:rPr>
          <w:i/>
          <w:iCs/>
          <w:color w:val="212121"/>
          <w:lang w:val="en-GB"/>
        </w:rPr>
        <w:t xml:space="preserve"> -</w:t>
      </w:r>
      <w:proofErr w:type="gramEnd"/>
      <w:r w:rsidR="00B37848" w:rsidRPr="00B37848">
        <w:rPr>
          <w:i/>
          <w:iCs/>
          <w:color w:val="212121"/>
          <w:lang w:val="en-GB"/>
        </w:rPr>
        <w:t xml:space="preserve"> </w:t>
      </w:r>
      <w:r w:rsidRPr="00B37848">
        <w:rPr>
          <w:i/>
          <w:iCs/>
          <w:color w:val="212121"/>
          <w:lang w:val="en-GB"/>
        </w:rPr>
        <w:t>H2020 and H-EU strategy – How to get organised internally</w:t>
      </w:r>
      <w:r w:rsidR="00B37848" w:rsidRPr="00B37848">
        <w:rPr>
          <w:i/>
          <w:iCs/>
          <w:color w:val="212121"/>
          <w:lang w:val="en-GB"/>
        </w:rPr>
        <w:t xml:space="preserve"> (15 min)</w:t>
      </w:r>
    </w:p>
    <w:p w14:paraId="62E5E863" w14:textId="77777777" w:rsidR="00B37848" w:rsidRPr="00B37848" w:rsidRDefault="00B37848" w:rsidP="00B37848">
      <w:pPr>
        <w:pStyle w:val="ListParagraph"/>
        <w:numPr>
          <w:ilvl w:val="0"/>
          <w:numId w:val="15"/>
        </w:numPr>
        <w:shd w:val="clear" w:color="auto" w:fill="FFFFFF"/>
        <w:spacing w:after="200" w:line="253" w:lineRule="atLeast"/>
        <w:rPr>
          <w:i/>
          <w:iCs/>
          <w:color w:val="212121"/>
          <w:lang w:val="en-GB"/>
        </w:rPr>
      </w:pPr>
      <w:r w:rsidRPr="00B37848">
        <w:rPr>
          <w:b/>
          <w:bCs/>
          <w:i/>
          <w:iCs/>
          <w:color w:val="212121"/>
          <w:lang w:val="en-GB"/>
        </w:rPr>
        <w:t xml:space="preserve">Case Study </w:t>
      </w:r>
      <w:r>
        <w:rPr>
          <w:b/>
          <w:bCs/>
          <w:i/>
          <w:iCs/>
          <w:color w:val="212121"/>
          <w:lang w:val="en-GB"/>
        </w:rPr>
        <w:t>5</w:t>
      </w:r>
      <w:r w:rsidRPr="00B37848">
        <w:rPr>
          <w:i/>
          <w:iCs/>
          <w:color w:val="212121"/>
          <w:lang w:val="en-GB"/>
        </w:rPr>
        <w:t xml:space="preserve">: </w:t>
      </w:r>
      <w:proofErr w:type="gramStart"/>
      <w:r w:rsidR="004810D0">
        <w:rPr>
          <w:i/>
          <w:iCs/>
          <w:color w:val="212121"/>
          <w:lang w:val="en-GB"/>
        </w:rPr>
        <w:t xml:space="preserve">NILU </w:t>
      </w:r>
      <w:r w:rsidRPr="00B37848">
        <w:rPr>
          <w:i/>
          <w:iCs/>
          <w:color w:val="212121"/>
          <w:lang w:val="en-GB"/>
        </w:rPr>
        <w:t xml:space="preserve"> </w:t>
      </w:r>
      <w:r w:rsidR="00F418C8">
        <w:rPr>
          <w:i/>
          <w:iCs/>
          <w:color w:val="212121"/>
          <w:lang w:val="en-GB"/>
        </w:rPr>
        <w:t>tbc</w:t>
      </w:r>
      <w:proofErr w:type="gramEnd"/>
      <w:r w:rsidR="00F418C8">
        <w:rPr>
          <w:i/>
          <w:iCs/>
          <w:color w:val="212121"/>
          <w:lang w:val="en-GB"/>
        </w:rPr>
        <w:t xml:space="preserve"> </w:t>
      </w:r>
      <w:r w:rsidRPr="00B37848">
        <w:rPr>
          <w:i/>
          <w:iCs/>
          <w:color w:val="212121"/>
          <w:lang w:val="en-GB"/>
        </w:rPr>
        <w:t>- H2020 and H-EU strategy – How to get organised internally (15 min)</w:t>
      </w:r>
    </w:p>
    <w:p w14:paraId="2910F7F5" w14:textId="77777777" w:rsidR="00B37848" w:rsidRPr="00C171B3" w:rsidRDefault="00B37848" w:rsidP="00B37848">
      <w:pPr>
        <w:pStyle w:val="ListParagraph"/>
        <w:numPr>
          <w:ilvl w:val="0"/>
          <w:numId w:val="15"/>
        </w:numPr>
        <w:shd w:val="clear" w:color="auto" w:fill="FFFFFF"/>
        <w:spacing w:after="200" w:line="253" w:lineRule="atLeast"/>
        <w:rPr>
          <w:bCs/>
          <w:i/>
          <w:iCs/>
          <w:color w:val="212121"/>
          <w:lang w:val="en-GB"/>
        </w:rPr>
      </w:pPr>
      <w:r w:rsidRPr="00C171B3">
        <w:rPr>
          <w:b/>
          <w:i/>
          <w:iCs/>
          <w:color w:val="212121"/>
          <w:lang w:val="en-GB"/>
        </w:rPr>
        <w:lastRenderedPageBreak/>
        <w:t>Breakout Group</w:t>
      </w:r>
      <w:r>
        <w:rPr>
          <w:b/>
          <w:i/>
          <w:iCs/>
          <w:color w:val="212121"/>
          <w:lang w:val="en-GB"/>
        </w:rPr>
        <w:t>s</w:t>
      </w:r>
      <w:r w:rsidRPr="00C171B3">
        <w:rPr>
          <w:b/>
          <w:i/>
          <w:iCs/>
          <w:color w:val="212121"/>
          <w:lang w:val="en-GB"/>
        </w:rPr>
        <w:t xml:space="preserve"> 3</w:t>
      </w:r>
      <w:r>
        <w:rPr>
          <w:b/>
          <w:i/>
          <w:iCs/>
          <w:color w:val="212121"/>
          <w:lang w:val="en-GB"/>
        </w:rPr>
        <w:t>x</w:t>
      </w:r>
      <w:r w:rsidRPr="00FB2321">
        <w:rPr>
          <w:bCs/>
          <w:i/>
          <w:iCs/>
          <w:color w:val="212121"/>
          <w:lang w:val="en-GB"/>
        </w:rPr>
        <w:t xml:space="preserve">: how to improve </w:t>
      </w:r>
      <w:r>
        <w:rPr>
          <w:bCs/>
          <w:i/>
          <w:iCs/>
          <w:color w:val="212121"/>
          <w:lang w:val="en-GB"/>
        </w:rPr>
        <w:t xml:space="preserve">internal organisation to streamline the operational H2020/H-EU strategy towards clear division of roles and efficient allocation of </w:t>
      </w:r>
      <w:proofErr w:type="gramStart"/>
      <w:r>
        <w:rPr>
          <w:bCs/>
          <w:i/>
          <w:iCs/>
          <w:color w:val="212121"/>
          <w:lang w:val="en-GB"/>
        </w:rPr>
        <w:t xml:space="preserve">resources </w:t>
      </w:r>
      <w:r w:rsidRPr="00FB2321">
        <w:rPr>
          <w:color w:val="212121"/>
          <w:lang w:val="en-GB"/>
        </w:rPr>
        <w:t xml:space="preserve"> –</w:t>
      </w:r>
      <w:proofErr w:type="gramEnd"/>
      <w:r w:rsidRPr="00FB2321">
        <w:rPr>
          <w:color w:val="212121"/>
          <w:lang w:val="en-GB"/>
        </w:rPr>
        <w:t xml:space="preserve"> pro</w:t>
      </w:r>
      <w:r>
        <w:rPr>
          <w:color w:val="212121"/>
          <w:lang w:val="en-GB"/>
        </w:rPr>
        <w:t>p</w:t>
      </w:r>
      <w:r w:rsidRPr="00FB2321">
        <w:rPr>
          <w:color w:val="212121"/>
          <w:lang w:val="en-GB"/>
        </w:rPr>
        <w:t xml:space="preserve">ose </w:t>
      </w:r>
      <w:r w:rsidR="006B2CE6">
        <w:rPr>
          <w:color w:val="212121"/>
          <w:lang w:val="en-GB"/>
        </w:rPr>
        <w:t xml:space="preserve">3 </w:t>
      </w:r>
      <w:r w:rsidRPr="00FB2321">
        <w:rPr>
          <w:color w:val="212121"/>
          <w:lang w:val="en-GB"/>
        </w:rPr>
        <w:t xml:space="preserve"> </w:t>
      </w:r>
      <w:r>
        <w:rPr>
          <w:color w:val="212121"/>
          <w:lang w:val="en-GB"/>
        </w:rPr>
        <w:t>SMART*</w:t>
      </w:r>
      <w:r w:rsidRPr="00FB2321">
        <w:rPr>
          <w:color w:val="212121"/>
          <w:lang w:val="en-GB"/>
        </w:rPr>
        <w:t xml:space="preserve"> Actions to develop and improve your </w:t>
      </w:r>
      <w:r>
        <w:rPr>
          <w:color w:val="212121"/>
          <w:lang w:val="en-GB"/>
        </w:rPr>
        <w:t>internal organisation</w:t>
      </w:r>
    </w:p>
    <w:p w14:paraId="0B052B41" w14:textId="77777777" w:rsidR="00B37848" w:rsidRDefault="00C816EE" w:rsidP="00B37848">
      <w:pPr>
        <w:shd w:val="clear" w:color="auto" w:fill="FFFFFF"/>
        <w:spacing w:after="200" w:line="253" w:lineRule="atLeast"/>
        <w:rPr>
          <w:color w:val="212121"/>
          <w:lang w:val="en-GB"/>
        </w:rPr>
      </w:pPr>
      <w:proofErr w:type="gramStart"/>
      <w:r>
        <w:rPr>
          <w:color w:val="212121"/>
          <w:lang w:val="en-GB"/>
        </w:rPr>
        <w:t>13</w:t>
      </w:r>
      <w:r w:rsidR="000854FD">
        <w:rPr>
          <w:color w:val="212121"/>
          <w:lang w:val="en-GB"/>
        </w:rPr>
        <w:t>.</w:t>
      </w:r>
      <w:r>
        <w:rPr>
          <w:color w:val="212121"/>
          <w:lang w:val="en-GB"/>
        </w:rPr>
        <w:t>5</w:t>
      </w:r>
      <w:r w:rsidR="003D6359">
        <w:rPr>
          <w:color w:val="212121"/>
          <w:lang w:val="en-GB"/>
        </w:rPr>
        <w:t>0</w:t>
      </w:r>
      <w:r>
        <w:rPr>
          <w:color w:val="212121"/>
          <w:lang w:val="en-GB"/>
        </w:rPr>
        <w:t xml:space="preserve"> </w:t>
      </w:r>
      <w:r w:rsidR="00B37848">
        <w:rPr>
          <w:color w:val="212121"/>
          <w:lang w:val="en-GB"/>
        </w:rPr>
        <w:t xml:space="preserve"> –</w:t>
      </w:r>
      <w:proofErr w:type="gramEnd"/>
      <w:r w:rsidR="00B37848">
        <w:rPr>
          <w:color w:val="212121"/>
          <w:lang w:val="en-GB"/>
        </w:rPr>
        <w:t xml:space="preserve"> 14.45: Plenary feedback session and discussion</w:t>
      </w:r>
      <w:r>
        <w:rPr>
          <w:color w:val="212121"/>
          <w:lang w:val="en-GB"/>
        </w:rPr>
        <w:t xml:space="preserve"> + follow-up activities </w:t>
      </w:r>
    </w:p>
    <w:p w14:paraId="60590765" w14:textId="77777777" w:rsidR="00B37848" w:rsidRPr="00B37848" w:rsidRDefault="00B37848" w:rsidP="00B37848">
      <w:pPr>
        <w:shd w:val="clear" w:color="auto" w:fill="FFFFFF"/>
        <w:spacing w:after="200" w:line="253" w:lineRule="atLeast"/>
        <w:rPr>
          <w:color w:val="212121"/>
          <w:lang w:val="en-GB"/>
        </w:rPr>
      </w:pPr>
      <w:r>
        <w:rPr>
          <w:color w:val="212121"/>
          <w:lang w:val="en-GB"/>
        </w:rPr>
        <w:t>14.45 – 15.00: Wrap-up and closure</w:t>
      </w:r>
    </w:p>
    <w:p w14:paraId="527DA307" w14:textId="77777777" w:rsidR="00D41B13" w:rsidRPr="00D81FEB" w:rsidRDefault="00D41B13" w:rsidP="006575F4">
      <w:pPr>
        <w:shd w:val="clear" w:color="auto" w:fill="FFFFFF"/>
        <w:spacing w:after="200" w:line="253" w:lineRule="atLeast"/>
        <w:rPr>
          <w:b/>
          <w:color w:val="212121"/>
          <w:lang w:val="en-GB"/>
        </w:rPr>
      </w:pPr>
      <w:r w:rsidRPr="00D81FEB">
        <w:rPr>
          <w:b/>
          <w:color w:val="212121"/>
          <w:lang w:val="en-GB"/>
        </w:rPr>
        <w:t>End 15.00</w:t>
      </w:r>
      <w:r w:rsidR="00B37848">
        <w:rPr>
          <w:b/>
          <w:color w:val="212121"/>
          <w:lang w:val="en-GB"/>
        </w:rPr>
        <w:t xml:space="preserve"> </w:t>
      </w:r>
    </w:p>
    <w:p w14:paraId="38E42E9E" w14:textId="77777777" w:rsidR="00FB2321" w:rsidRDefault="00FB2321" w:rsidP="006575F4">
      <w:pPr>
        <w:shd w:val="clear" w:color="auto" w:fill="FFFFFF"/>
        <w:spacing w:after="200" w:line="253" w:lineRule="atLeast"/>
        <w:rPr>
          <w:color w:val="212121"/>
          <w:lang w:val="en-GB"/>
        </w:rPr>
      </w:pPr>
    </w:p>
    <w:p w14:paraId="24DD2C88" w14:textId="77777777" w:rsidR="00FB2321" w:rsidRDefault="00FB2321" w:rsidP="006575F4">
      <w:pPr>
        <w:shd w:val="clear" w:color="auto" w:fill="FFFFFF"/>
        <w:spacing w:after="200" w:line="253" w:lineRule="atLeast"/>
        <w:rPr>
          <w:color w:val="212121"/>
          <w:lang w:val="en-GB"/>
        </w:rPr>
      </w:pPr>
      <w:r>
        <w:rPr>
          <w:color w:val="212121"/>
          <w:lang w:val="en-GB"/>
        </w:rPr>
        <w:t xml:space="preserve">*SMART </w:t>
      </w:r>
      <w:r w:rsidR="00C171B3">
        <w:rPr>
          <w:color w:val="212121"/>
          <w:lang w:val="en-GB"/>
        </w:rPr>
        <w:t xml:space="preserve">= </w:t>
      </w:r>
      <w:r>
        <w:rPr>
          <w:color w:val="212121"/>
          <w:lang w:val="en-GB"/>
        </w:rPr>
        <w:t>Specific, Measurable, Actionable, Reasonable, Timely</w:t>
      </w:r>
    </w:p>
    <w:sectPr w:rsidR="00FB2321" w:rsidSect="00A27AA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FA01" w14:textId="77777777" w:rsidR="00E65857" w:rsidRDefault="00E65857" w:rsidP="000D14F6">
      <w:r>
        <w:separator/>
      </w:r>
    </w:p>
  </w:endnote>
  <w:endnote w:type="continuationSeparator" w:id="0">
    <w:p w14:paraId="21237F11" w14:textId="77777777" w:rsidR="00E65857" w:rsidRDefault="00E65857" w:rsidP="000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A997" w14:textId="77777777" w:rsidR="000D14F6" w:rsidRDefault="000D14F6">
    <w:pPr>
      <w:pStyle w:val="Footer"/>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264A" w14:textId="77777777" w:rsidR="00E65857" w:rsidRDefault="00E65857" w:rsidP="000D14F6">
      <w:r>
        <w:separator/>
      </w:r>
    </w:p>
  </w:footnote>
  <w:footnote w:type="continuationSeparator" w:id="0">
    <w:p w14:paraId="67C9BE83" w14:textId="77777777" w:rsidR="00E65857" w:rsidRDefault="00E65857" w:rsidP="000D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8C9"/>
    <w:multiLevelType w:val="hybridMultilevel"/>
    <w:tmpl w:val="29C6E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23F1D"/>
    <w:multiLevelType w:val="multilevel"/>
    <w:tmpl w:val="EB444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74715"/>
    <w:multiLevelType w:val="multilevel"/>
    <w:tmpl w:val="606ED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E1CD0"/>
    <w:multiLevelType w:val="multilevel"/>
    <w:tmpl w:val="3B2ED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65AF0"/>
    <w:multiLevelType w:val="hybridMultilevel"/>
    <w:tmpl w:val="C066B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92570F"/>
    <w:multiLevelType w:val="hybridMultilevel"/>
    <w:tmpl w:val="24FE7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564A10"/>
    <w:multiLevelType w:val="hybridMultilevel"/>
    <w:tmpl w:val="FE221906"/>
    <w:lvl w:ilvl="0" w:tplc="5A6A10CE">
      <w:start w:val="1"/>
      <w:numFmt w:val="decimal"/>
      <w:lvlText w:val="%1."/>
      <w:lvlJc w:val="left"/>
      <w:pPr>
        <w:ind w:left="720" w:hanging="360"/>
      </w:pPr>
      <w:rPr>
        <w:rFonts w:hint="default"/>
        <w:color w:val="212121"/>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874257E"/>
    <w:multiLevelType w:val="multilevel"/>
    <w:tmpl w:val="355E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55B9E"/>
    <w:multiLevelType w:val="multilevel"/>
    <w:tmpl w:val="2976E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FA42F2"/>
    <w:multiLevelType w:val="hybridMultilevel"/>
    <w:tmpl w:val="F6B8B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3D2D18"/>
    <w:multiLevelType w:val="multilevel"/>
    <w:tmpl w:val="5A142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DF6A89"/>
    <w:multiLevelType w:val="multilevel"/>
    <w:tmpl w:val="B79C5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A34CAA"/>
    <w:multiLevelType w:val="multilevel"/>
    <w:tmpl w:val="A6B2A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5D0C6F"/>
    <w:multiLevelType w:val="hybridMultilevel"/>
    <w:tmpl w:val="5894B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36A52"/>
    <w:multiLevelType w:val="multilevel"/>
    <w:tmpl w:val="2C669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14"/>
  </w:num>
  <w:num w:numId="5">
    <w:abstractNumId w:val="2"/>
  </w:num>
  <w:num w:numId="6">
    <w:abstractNumId w:val="3"/>
  </w:num>
  <w:num w:numId="7">
    <w:abstractNumId w:val="10"/>
  </w:num>
  <w:num w:numId="8">
    <w:abstractNumId w:val="7"/>
  </w:num>
  <w:num w:numId="9">
    <w:abstractNumId w:val="12"/>
  </w:num>
  <w:num w:numId="10">
    <w:abstractNumId w:val="6"/>
  </w:num>
  <w:num w:numId="11">
    <w:abstractNumId w:val="5"/>
  </w:num>
  <w:num w:numId="12">
    <w:abstractNumId w:val="13"/>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F4"/>
    <w:rsid w:val="00002CC1"/>
    <w:rsid w:val="00006DB8"/>
    <w:rsid w:val="00026193"/>
    <w:rsid w:val="000854FD"/>
    <w:rsid w:val="000D14F6"/>
    <w:rsid w:val="000D66A8"/>
    <w:rsid w:val="000D7D21"/>
    <w:rsid w:val="000E496F"/>
    <w:rsid w:val="00105391"/>
    <w:rsid w:val="00115A02"/>
    <w:rsid w:val="001547C1"/>
    <w:rsid w:val="001E5CC0"/>
    <w:rsid w:val="001F3823"/>
    <w:rsid w:val="002949DC"/>
    <w:rsid w:val="002A3140"/>
    <w:rsid w:val="002D10BB"/>
    <w:rsid w:val="0036510F"/>
    <w:rsid w:val="00397879"/>
    <w:rsid w:val="003D6359"/>
    <w:rsid w:val="003D7504"/>
    <w:rsid w:val="00402D15"/>
    <w:rsid w:val="00407CDF"/>
    <w:rsid w:val="004238EC"/>
    <w:rsid w:val="00462F6B"/>
    <w:rsid w:val="004810D0"/>
    <w:rsid w:val="004D5C50"/>
    <w:rsid w:val="004D7234"/>
    <w:rsid w:val="004D785C"/>
    <w:rsid w:val="004F082C"/>
    <w:rsid w:val="004F0EDE"/>
    <w:rsid w:val="00527F93"/>
    <w:rsid w:val="005436D8"/>
    <w:rsid w:val="005B5FF2"/>
    <w:rsid w:val="005C3500"/>
    <w:rsid w:val="005D214B"/>
    <w:rsid w:val="005E1492"/>
    <w:rsid w:val="006068A7"/>
    <w:rsid w:val="00606BCB"/>
    <w:rsid w:val="00637DB3"/>
    <w:rsid w:val="00652D12"/>
    <w:rsid w:val="006575F4"/>
    <w:rsid w:val="00682C7C"/>
    <w:rsid w:val="006B2CE6"/>
    <w:rsid w:val="006E7520"/>
    <w:rsid w:val="00730876"/>
    <w:rsid w:val="007934E2"/>
    <w:rsid w:val="007A0901"/>
    <w:rsid w:val="00832EB9"/>
    <w:rsid w:val="00926E8B"/>
    <w:rsid w:val="00943C24"/>
    <w:rsid w:val="009A05AA"/>
    <w:rsid w:val="009B6F7A"/>
    <w:rsid w:val="009E3C54"/>
    <w:rsid w:val="00A207F7"/>
    <w:rsid w:val="00A27AAF"/>
    <w:rsid w:val="00A32461"/>
    <w:rsid w:val="00A71C26"/>
    <w:rsid w:val="00A86DC1"/>
    <w:rsid w:val="00B37848"/>
    <w:rsid w:val="00C171B3"/>
    <w:rsid w:val="00C70CD2"/>
    <w:rsid w:val="00C76E72"/>
    <w:rsid w:val="00C816EE"/>
    <w:rsid w:val="00C97B62"/>
    <w:rsid w:val="00CE5D4A"/>
    <w:rsid w:val="00D27C80"/>
    <w:rsid w:val="00D3642B"/>
    <w:rsid w:val="00D41B13"/>
    <w:rsid w:val="00D4377C"/>
    <w:rsid w:val="00D50C46"/>
    <w:rsid w:val="00D57D79"/>
    <w:rsid w:val="00D62B4D"/>
    <w:rsid w:val="00D81FEB"/>
    <w:rsid w:val="00DD262E"/>
    <w:rsid w:val="00E07009"/>
    <w:rsid w:val="00E65857"/>
    <w:rsid w:val="00EA1043"/>
    <w:rsid w:val="00EF1F36"/>
    <w:rsid w:val="00F046A8"/>
    <w:rsid w:val="00F418C8"/>
    <w:rsid w:val="00FB2321"/>
    <w:rsid w:val="00FB6A93"/>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D9D6"/>
  <w15:chartTrackingRefBased/>
  <w15:docId w15:val="{A906C268-7A6E-4361-A13E-4042CC3E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F4"/>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9B6F7A"/>
    <w:pPr>
      <w:keepNext/>
      <w:keepLines/>
      <w:spacing w:before="48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qFormat/>
    <w:rsid w:val="006575F4"/>
    <w:pPr>
      <w:spacing w:before="100" w:beforeAutospacing="1" w:after="100" w:afterAutospacing="1"/>
    </w:pPr>
  </w:style>
  <w:style w:type="character" w:customStyle="1" w:styleId="apple-converted-space">
    <w:name w:val="apple-converted-space"/>
    <w:basedOn w:val="DefaultParagraphFont"/>
    <w:rsid w:val="006575F4"/>
  </w:style>
  <w:style w:type="character" w:styleId="CommentReference">
    <w:name w:val="annotation reference"/>
    <w:basedOn w:val="DefaultParagraphFont"/>
    <w:uiPriority w:val="99"/>
    <w:semiHidden/>
    <w:unhideWhenUsed/>
    <w:rsid w:val="006575F4"/>
    <w:rPr>
      <w:sz w:val="16"/>
      <w:szCs w:val="16"/>
    </w:rPr>
  </w:style>
  <w:style w:type="paragraph" w:styleId="CommentText">
    <w:name w:val="annotation text"/>
    <w:basedOn w:val="Normal"/>
    <w:link w:val="CommentTextChar"/>
    <w:uiPriority w:val="99"/>
    <w:semiHidden/>
    <w:unhideWhenUsed/>
    <w:rsid w:val="006575F4"/>
    <w:rPr>
      <w:sz w:val="20"/>
      <w:szCs w:val="20"/>
    </w:rPr>
  </w:style>
  <w:style w:type="character" w:customStyle="1" w:styleId="CommentTextChar">
    <w:name w:val="Comment Text Char"/>
    <w:basedOn w:val="DefaultParagraphFont"/>
    <w:link w:val="CommentText"/>
    <w:uiPriority w:val="99"/>
    <w:semiHidden/>
    <w:rsid w:val="006575F4"/>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6575F4"/>
    <w:rPr>
      <w:b/>
      <w:bCs/>
    </w:rPr>
  </w:style>
  <w:style w:type="character" w:customStyle="1" w:styleId="CommentSubjectChar">
    <w:name w:val="Comment Subject Char"/>
    <w:basedOn w:val="CommentTextChar"/>
    <w:link w:val="CommentSubject"/>
    <w:uiPriority w:val="99"/>
    <w:semiHidden/>
    <w:rsid w:val="006575F4"/>
    <w:rPr>
      <w:rFonts w:ascii="Calibri" w:hAnsi="Calibri" w:cs="Calibri"/>
      <w:b/>
      <w:bCs/>
      <w:sz w:val="20"/>
      <w:szCs w:val="20"/>
      <w:lang w:eastAsia="nb-NO"/>
    </w:rPr>
  </w:style>
  <w:style w:type="paragraph" w:styleId="BalloonText">
    <w:name w:val="Balloon Text"/>
    <w:basedOn w:val="Normal"/>
    <w:link w:val="BalloonTextChar"/>
    <w:uiPriority w:val="99"/>
    <w:semiHidden/>
    <w:unhideWhenUsed/>
    <w:rsid w:val="0065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F4"/>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5022">
      <w:bodyDiv w:val="1"/>
      <w:marLeft w:val="0"/>
      <w:marRight w:val="0"/>
      <w:marTop w:val="0"/>
      <w:marBottom w:val="0"/>
      <w:divBdr>
        <w:top w:val="none" w:sz="0" w:space="0" w:color="auto"/>
        <w:left w:val="none" w:sz="0" w:space="0" w:color="auto"/>
        <w:bottom w:val="none" w:sz="0" w:space="0" w:color="auto"/>
        <w:right w:val="none" w:sz="0" w:space="0" w:color="auto"/>
      </w:divBdr>
    </w:div>
    <w:div w:id="1300570382">
      <w:bodyDiv w:val="1"/>
      <w:marLeft w:val="0"/>
      <w:marRight w:val="0"/>
      <w:marTop w:val="0"/>
      <w:marBottom w:val="0"/>
      <w:divBdr>
        <w:top w:val="none" w:sz="0" w:space="0" w:color="auto"/>
        <w:left w:val="none" w:sz="0" w:space="0" w:color="auto"/>
        <w:bottom w:val="none" w:sz="0" w:space="0" w:color="auto"/>
        <w:right w:val="none" w:sz="0" w:space="0" w:color="auto"/>
      </w:divBdr>
    </w:div>
    <w:div w:id="1750421652">
      <w:bodyDiv w:val="1"/>
      <w:marLeft w:val="0"/>
      <w:marRight w:val="0"/>
      <w:marTop w:val="0"/>
      <w:marBottom w:val="0"/>
      <w:divBdr>
        <w:top w:val="none" w:sz="0" w:space="0" w:color="auto"/>
        <w:left w:val="none" w:sz="0" w:space="0" w:color="auto"/>
        <w:bottom w:val="none" w:sz="0" w:space="0" w:color="auto"/>
        <w:right w:val="none" w:sz="0" w:space="0" w:color="auto"/>
      </w:divBdr>
    </w:div>
    <w:div w:id="17633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69A1-DF60-714B-899F-ABBACB04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4" baseType="variant">
      <vt:variant>
        <vt:lpstr>Tittel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Daae Olseng</dc:creator>
  <cp:keywords/>
  <dc:description/>
  <cp:lastModifiedBy>Stein Sandven</cp:lastModifiedBy>
  <cp:revision>2</cp:revision>
  <cp:lastPrinted>2019-06-20T09:26:00Z</cp:lastPrinted>
  <dcterms:created xsi:type="dcterms:W3CDTF">2019-06-25T11:01:00Z</dcterms:created>
  <dcterms:modified xsi:type="dcterms:W3CDTF">2019-06-25T11:01:00Z</dcterms:modified>
</cp:coreProperties>
</file>