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1F716" w14:textId="06F58030" w:rsidR="00675937" w:rsidRPr="003C055F" w:rsidRDefault="004F0013" w:rsidP="00F25BED">
      <w:pPr>
        <w:jc w:val="center"/>
        <w:outlineLvl w:val="0"/>
        <w:rPr>
          <w:b/>
          <w:sz w:val="24"/>
          <w:szCs w:val="24"/>
          <w:lang w:val="en-GB"/>
        </w:rPr>
      </w:pPr>
      <w:r w:rsidRPr="003C055F">
        <w:rPr>
          <w:b/>
          <w:sz w:val="24"/>
          <w:szCs w:val="24"/>
          <w:lang w:val="en-GB"/>
        </w:rPr>
        <w:t xml:space="preserve">INTAROS </w:t>
      </w:r>
      <w:r w:rsidR="00AE00DB" w:rsidRPr="003C055F">
        <w:rPr>
          <w:b/>
          <w:sz w:val="24"/>
          <w:szCs w:val="24"/>
          <w:lang w:val="en-GB"/>
        </w:rPr>
        <w:t>Executive Board</w:t>
      </w:r>
      <w:r w:rsidRPr="003C055F">
        <w:rPr>
          <w:b/>
          <w:sz w:val="24"/>
          <w:szCs w:val="24"/>
          <w:lang w:val="en-GB"/>
        </w:rPr>
        <w:t xml:space="preserve"> Meeting</w:t>
      </w:r>
      <w:r w:rsidR="00F226F5">
        <w:rPr>
          <w:b/>
          <w:sz w:val="24"/>
          <w:szCs w:val="24"/>
          <w:lang w:val="en-GB"/>
        </w:rPr>
        <w:t xml:space="preserve"> No. 1</w:t>
      </w:r>
      <w:r w:rsidR="007A1930">
        <w:rPr>
          <w:b/>
          <w:sz w:val="24"/>
          <w:szCs w:val="24"/>
          <w:lang w:val="en-GB"/>
        </w:rPr>
        <w:t>6</w:t>
      </w:r>
    </w:p>
    <w:p w14:paraId="015B008C" w14:textId="57706A4E" w:rsidR="00D15375" w:rsidRPr="003C055F" w:rsidRDefault="00155F26" w:rsidP="00D15375">
      <w:pPr>
        <w:jc w:val="center"/>
        <w:rPr>
          <w:lang w:val="en-GB"/>
        </w:rPr>
      </w:pPr>
      <w:r w:rsidRPr="003C055F">
        <w:rPr>
          <w:lang w:val="en-GB"/>
        </w:rPr>
        <w:t xml:space="preserve">Date: </w:t>
      </w:r>
      <w:r w:rsidR="007A1930">
        <w:rPr>
          <w:lang w:val="en-GB"/>
        </w:rPr>
        <w:t>September 28</w:t>
      </w:r>
      <w:r w:rsidR="003763D4">
        <w:rPr>
          <w:lang w:val="en-GB"/>
        </w:rPr>
        <w:t>,</w:t>
      </w:r>
      <w:r w:rsidR="00F226F5">
        <w:rPr>
          <w:lang w:val="en-GB"/>
        </w:rPr>
        <w:t xml:space="preserve"> 2018</w:t>
      </w:r>
      <w:r w:rsidR="00004E8A" w:rsidRPr="003C055F">
        <w:rPr>
          <w:lang w:val="en-GB"/>
        </w:rPr>
        <w:t xml:space="preserve"> </w:t>
      </w:r>
      <w:r w:rsidR="00766198">
        <w:rPr>
          <w:lang w:val="en-GB"/>
        </w:rPr>
        <w:t>10</w:t>
      </w:r>
      <w:r w:rsidR="00344F9F">
        <w:rPr>
          <w:lang w:val="en-GB"/>
        </w:rPr>
        <w:t>:00</w:t>
      </w:r>
      <w:r w:rsidRPr="003C055F">
        <w:rPr>
          <w:lang w:val="en-GB"/>
        </w:rPr>
        <w:t xml:space="preserve"> – </w:t>
      </w:r>
      <w:r w:rsidR="002F2F51">
        <w:rPr>
          <w:lang w:val="en-GB"/>
        </w:rPr>
        <w:t>1</w:t>
      </w:r>
      <w:r w:rsidR="007A1930">
        <w:rPr>
          <w:lang w:val="en-GB"/>
        </w:rPr>
        <w:t>1</w:t>
      </w:r>
      <w:r w:rsidR="00067E2E" w:rsidRPr="003C055F">
        <w:rPr>
          <w:lang w:val="en-GB"/>
        </w:rPr>
        <w:t>.00</w:t>
      </w:r>
      <w:r w:rsidR="005D624C" w:rsidRPr="003C055F">
        <w:rPr>
          <w:lang w:val="en-GB"/>
        </w:rPr>
        <w:t xml:space="preserve"> CET</w:t>
      </w:r>
    </w:p>
    <w:p w14:paraId="0BE59420" w14:textId="36A9D294" w:rsidR="004A5657" w:rsidRPr="003C055F" w:rsidRDefault="004A5657" w:rsidP="00D15375">
      <w:pPr>
        <w:jc w:val="center"/>
        <w:rPr>
          <w:lang w:val="en-GB"/>
        </w:rPr>
      </w:pPr>
      <w:r w:rsidRPr="003C055F">
        <w:rPr>
          <w:lang w:val="en-GB"/>
        </w:rPr>
        <w:t xml:space="preserve">Via </w:t>
      </w:r>
      <w:r w:rsidR="00405B9E" w:rsidRPr="003C055F">
        <w:rPr>
          <w:lang w:val="en-GB"/>
        </w:rPr>
        <w:t>GoToMeeting</w:t>
      </w:r>
    </w:p>
    <w:p w14:paraId="26E28E5F" w14:textId="7C098D08" w:rsidR="00E77925" w:rsidRPr="007B1E49" w:rsidRDefault="002950EC" w:rsidP="007B1E49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Minutes and actions</w:t>
      </w:r>
      <w:r w:rsidR="00A639F6">
        <w:rPr>
          <w:b/>
          <w:i/>
          <w:lang w:val="en-GB"/>
        </w:rPr>
        <w:t xml:space="preserve"> </w:t>
      </w:r>
    </w:p>
    <w:p w14:paraId="776330EE" w14:textId="5EE986DE" w:rsidR="00751890" w:rsidRPr="00751890" w:rsidRDefault="00E77925" w:rsidP="00A26960">
      <w:pPr>
        <w:ind w:left="1276" w:hanging="1276"/>
        <w:rPr>
          <w:sz w:val="20"/>
          <w:szCs w:val="20"/>
          <w:lang w:val="en-GB"/>
        </w:rPr>
      </w:pPr>
      <w:r w:rsidRPr="003C055F">
        <w:rPr>
          <w:lang w:val="en-GB"/>
        </w:rPr>
        <w:t xml:space="preserve">Participants: </w:t>
      </w:r>
      <w:r w:rsidR="00A26960" w:rsidRPr="003C055F">
        <w:rPr>
          <w:sz w:val="20"/>
          <w:szCs w:val="20"/>
          <w:lang w:val="en-GB"/>
        </w:rPr>
        <w:t xml:space="preserve">R. </w:t>
      </w:r>
      <w:proofErr w:type="spellStart"/>
      <w:r w:rsidR="00A26960" w:rsidRPr="003C055F">
        <w:rPr>
          <w:sz w:val="20"/>
          <w:szCs w:val="20"/>
          <w:lang w:val="en-GB"/>
        </w:rPr>
        <w:t>Pirazzini</w:t>
      </w:r>
      <w:proofErr w:type="spellEnd"/>
      <w:r w:rsidR="00A26960" w:rsidRPr="003C055F">
        <w:rPr>
          <w:sz w:val="20"/>
          <w:szCs w:val="20"/>
          <w:lang w:val="en-GB"/>
        </w:rPr>
        <w:t xml:space="preserve"> (</w:t>
      </w:r>
      <w:r w:rsidR="0050191D" w:rsidRPr="003C055F">
        <w:rPr>
          <w:sz w:val="20"/>
          <w:szCs w:val="20"/>
          <w:lang w:val="en-GB"/>
        </w:rPr>
        <w:t>FMI</w:t>
      </w:r>
      <w:r w:rsidR="00A26960" w:rsidRPr="003C055F">
        <w:rPr>
          <w:sz w:val="20"/>
          <w:szCs w:val="20"/>
          <w:lang w:val="en-GB"/>
        </w:rPr>
        <w:t xml:space="preserve">), A. </w:t>
      </w:r>
      <w:proofErr w:type="spellStart"/>
      <w:r w:rsidR="00A26960" w:rsidRPr="003C055F">
        <w:rPr>
          <w:sz w:val="20"/>
          <w:szCs w:val="20"/>
          <w:lang w:val="en-GB"/>
        </w:rPr>
        <w:t>Beszczynska-Möller</w:t>
      </w:r>
      <w:proofErr w:type="spellEnd"/>
      <w:r w:rsidR="00A26960" w:rsidRPr="003C055F">
        <w:rPr>
          <w:sz w:val="20"/>
          <w:szCs w:val="20"/>
          <w:lang w:val="en-GB"/>
        </w:rPr>
        <w:t xml:space="preserve"> (</w:t>
      </w:r>
      <w:r w:rsidR="0050191D" w:rsidRPr="003C055F">
        <w:rPr>
          <w:sz w:val="20"/>
          <w:szCs w:val="20"/>
          <w:lang w:val="en-GB"/>
        </w:rPr>
        <w:t>IOPAN</w:t>
      </w:r>
      <w:r w:rsidR="00864E86">
        <w:rPr>
          <w:sz w:val="20"/>
          <w:szCs w:val="20"/>
          <w:lang w:val="en-GB"/>
        </w:rPr>
        <w:t xml:space="preserve">), Finn </w:t>
      </w:r>
      <w:proofErr w:type="spellStart"/>
      <w:r w:rsidR="00864E86">
        <w:rPr>
          <w:sz w:val="20"/>
          <w:szCs w:val="20"/>
          <w:lang w:val="en-GB"/>
        </w:rPr>
        <w:t>Danielsen</w:t>
      </w:r>
      <w:proofErr w:type="spellEnd"/>
      <w:r w:rsidR="00864E86">
        <w:rPr>
          <w:sz w:val="20"/>
          <w:szCs w:val="20"/>
          <w:lang w:val="en-GB"/>
        </w:rPr>
        <w:t xml:space="preserve"> (NORDECO)</w:t>
      </w:r>
      <w:r w:rsidR="00AF36E5">
        <w:rPr>
          <w:sz w:val="20"/>
          <w:szCs w:val="20"/>
          <w:lang w:val="en-GB"/>
        </w:rPr>
        <w:t xml:space="preserve">, </w:t>
      </w:r>
      <w:r w:rsidR="00751890" w:rsidRPr="00751890">
        <w:rPr>
          <w:sz w:val="20"/>
          <w:szCs w:val="20"/>
          <w:lang w:val="en-GB"/>
        </w:rPr>
        <w:t>S. Sandven</w:t>
      </w:r>
    </w:p>
    <w:p w14:paraId="783B070E" w14:textId="73D9DC75" w:rsidR="005068DC" w:rsidRDefault="00236D5A" w:rsidP="00E77925">
      <w:pPr>
        <w:rPr>
          <w:lang w:val="en-GB"/>
        </w:rPr>
      </w:pPr>
      <w:r w:rsidRPr="003C055F">
        <w:rPr>
          <w:lang w:val="en-GB"/>
        </w:rPr>
        <w:t xml:space="preserve">Meeting leader: S. Sandven </w:t>
      </w:r>
    </w:p>
    <w:p w14:paraId="67A1D3BA" w14:textId="5C7EC61F" w:rsidR="007E28EB" w:rsidRPr="003C055F" w:rsidRDefault="007E28EB" w:rsidP="007E28EB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276"/>
        <w:gridCol w:w="1134"/>
      </w:tblGrid>
      <w:tr w:rsidR="003104A2" w:rsidRPr="00AF36E5" w14:paraId="1FE95E49" w14:textId="77777777" w:rsidTr="002B497C">
        <w:trPr>
          <w:trHeight w:val="302"/>
        </w:trPr>
        <w:tc>
          <w:tcPr>
            <w:tcW w:w="675" w:type="dxa"/>
          </w:tcPr>
          <w:p w14:paraId="6657B4EB" w14:textId="77777777" w:rsidR="002950EC" w:rsidRPr="00AF36E5" w:rsidRDefault="002950EC" w:rsidP="005C3EBE">
            <w:pPr>
              <w:rPr>
                <w:lang w:val="en-GB"/>
              </w:rPr>
            </w:pPr>
            <w:r w:rsidRPr="00AF36E5">
              <w:rPr>
                <w:lang w:val="en-GB"/>
              </w:rPr>
              <w:t xml:space="preserve">No </w:t>
            </w:r>
          </w:p>
        </w:tc>
        <w:tc>
          <w:tcPr>
            <w:tcW w:w="7371" w:type="dxa"/>
          </w:tcPr>
          <w:p w14:paraId="4DC49BDF" w14:textId="77777777" w:rsidR="002950EC" w:rsidRPr="00AF36E5" w:rsidRDefault="002950EC" w:rsidP="005C3EBE">
            <w:pPr>
              <w:rPr>
                <w:lang w:val="en-GB"/>
              </w:rPr>
            </w:pPr>
            <w:r w:rsidRPr="00AF36E5">
              <w:rPr>
                <w:lang w:val="en-GB"/>
              </w:rPr>
              <w:t>Description</w:t>
            </w:r>
          </w:p>
        </w:tc>
        <w:tc>
          <w:tcPr>
            <w:tcW w:w="1276" w:type="dxa"/>
          </w:tcPr>
          <w:p w14:paraId="0A9CA78F" w14:textId="77777777" w:rsidR="002950EC" w:rsidRPr="00AF36E5" w:rsidRDefault="002950EC" w:rsidP="005C3EBE">
            <w:pPr>
              <w:rPr>
                <w:sz w:val="20"/>
                <w:szCs w:val="20"/>
                <w:lang w:val="en-GB"/>
              </w:rPr>
            </w:pPr>
            <w:r w:rsidRPr="00AF36E5">
              <w:rPr>
                <w:sz w:val="20"/>
                <w:szCs w:val="20"/>
                <w:lang w:val="en-GB"/>
              </w:rPr>
              <w:t>Deadline</w:t>
            </w:r>
          </w:p>
        </w:tc>
        <w:tc>
          <w:tcPr>
            <w:tcW w:w="1134" w:type="dxa"/>
          </w:tcPr>
          <w:p w14:paraId="36D4E1DB" w14:textId="77777777" w:rsidR="002950EC" w:rsidRPr="00AF36E5" w:rsidRDefault="002950EC" w:rsidP="005C3EBE">
            <w:pPr>
              <w:rPr>
                <w:sz w:val="20"/>
                <w:szCs w:val="20"/>
                <w:lang w:val="en-GB"/>
              </w:rPr>
            </w:pPr>
            <w:r w:rsidRPr="00AF36E5">
              <w:rPr>
                <w:sz w:val="20"/>
                <w:szCs w:val="20"/>
                <w:lang w:val="en-GB"/>
              </w:rPr>
              <w:t>Comments</w:t>
            </w:r>
          </w:p>
        </w:tc>
      </w:tr>
      <w:tr w:rsidR="003104A2" w:rsidRPr="00665EE5" w14:paraId="7E861AEF" w14:textId="77777777" w:rsidTr="00965BEA">
        <w:tc>
          <w:tcPr>
            <w:tcW w:w="675" w:type="dxa"/>
          </w:tcPr>
          <w:p w14:paraId="56D2D42F" w14:textId="26DE1A28" w:rsidR="002950EC" w:rsidRPr="00AF36E5" w:rsidRDefault="00665EE5" w:rsidP="005C3EBE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="00AF36E5">
              <w:rPr>
                <w:lang w:val="en-GB"/>
              </w:rPr>
              <w:t>.1</w:t>
            </w:r>
          </w:p>
        </w:tc>
        <w:tc>
          <w:tcPr>
            <w:tcW w:w="7371" w:type="dxa"/>
          </w:tcPr>
          <w:p w14:paraId="7122FBB8" w14:textId="5DE04D43" w:rsidR="00DC4A3F" w:rsidRPr="00DC4A3F" w:rsidRDefault="00665EE5" w:rsidP="00864E86">
            <w:pPr>
              <w:rPr>
                <w:rFonts w:eastAsia="Times New Roman" w:cs="Arial"/>
                <w:color w:val="000000"/>
                <w:lang w:val="en-GB" w:eastAsia="en-GB"/>
              </w:rPr>
            </w:pPr>
            <w:r>
              <w:rPr>
                <w:rFonts w:eastAsia="Times New Roman" w:cs="Arial"/>
                <w:color w:val="000000"/>
                <w:lang w:val="en-GB" w:eastAsia="en-GB"/>
              </w:rPr>
              <w:t xml:space="preserve">After Review meeting in Brussels 21 September. What are the follow-up </w:t>
            </w:r>
            <w:proofErr w:type="gramStart"/>
            <w:r>
              <w:rPr>
                <w:rFonts w:eastAsia="Times New Roman" w:cs="Arial"/>
                <w:color w:val="000000"/>
                <w:lang w:val="en-GB" w:eastAsia="en-GB"/>
              </w:rPr>
              <w:t>actions ?</w:t>
            </w:r>
            <w:proofErr w:type="gramEnd"/>
            <w:r>
              <w:rPr>
                <w:rFonts w:eastAsia="Times New Roman" w:cs="Arial"/>
                <w:color w:val="000000"/>
                <w:lang w:val="en-GB" w:eastAsia="en-GB"/>
              </w:rPr>
              <w:t xml:space="preserve">  We wait for the evaluation report from EU. </w:t>
            </w:r>
          </w:p>
        </w:tc>
        <w:tc>
          <w:tcPr>
            <w:tcW w:w="1276" w:type="dxa"/>
          </w:tcPr>
          <w:p w14:paraId="3719B1C5" w14:textId="77777777" w:rsidR="002950EC" w:rsidRDefault="002950EC" w:rsidP="005C3EBE">
            <w:pPr>
              <w:rPr>
                <w:lang w:val="en-US"/>
              </w:rPr>
            </w:pPr>
          </w:p>
          <w:p w14:paraId="6FC5A80F" w14:textId="77777777" w:rsidR="00DC4A3F" w:rsidRDefault="00DC4A3F" w:rsidP="005C3EBE">
            <w:pPr>
              <w:rPr>
                <w:lang w:val="en-US"/>
              </w:rPr>
            </w:pPr>
          </w:p>
          <w:p w14:paraId="661FAA38" w14:textId="6B4CB0F1" w:rsidR="00DC4A3F" w:rsidRPr="004F0013" w:rsidRDefault="00DC4A3F" w:rsidP="005C3E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7D2013B" w14:textId="77777777" w:rsidR="002950EC" w:rsidRPr="004F0013" w:rsidRDefault="002950EC" w:rsidP="005C3EBE">
            <w:pPr>
              <w:rPr>
                <w:lang w:val="en-US"/>
              </w:rPr>
            </w:pPr>
          </w:p>
        </w:tc>
      </w:tr>
      <w:tr w:rsidR="00AF36E5" w:rsidRPr="007A1930" w14:paraId="6225C410" w14:textId="77777777" w:rsidTr="00965BEA">
        <w:tc>
          <w:tcPr>
            <w:tcW w:w="675" w:type="dxa"/>
          </w:tcPr>
          <w:p w14:paraId="4A5A179E" w14:textId="137A74F8" w:rsidR="00AF36E5" w:rsidRPr="00AF36E5" w:rsidRDefault="00665EE5" w:rsidP="005C3EBE">
            <w:pPr>
              <w:rPr>
                <w:lang w:val="en-GB"/>
              </w:rPr>
            </w:pPr>
            <w:r>
              <w:rPr>
                <w:lang w:val="en-GB"/>
              </w:rPr>
              <w:t>16.2</w:t>
            </w:r>
            <w:r w:rsidR="00D33A02">
              <w:rPr>
                <w:lang w:val="en-GB"/>
              </w:rPr>
              <w:t xml:space="preserve"> </w:t>
            </w:r>
          </w:p>
        </w:tc>
        <w:tc>
          <w:tcPr>
            <w:tcW w:w="7371" w:type="dxa"/>
          </w:tcPr>
          <w:p w14:paraId="5778E27A" w14:textId="77777777" w:rsidR="00AF36E5" w:rsidRPr="00B22867" w:rsidRDefault="00B22867" w:rsidP="00D33A02">
            <w:pPr>
              <w:rPr>
                <w:lang w:val="en-GB"/>
              </w:rPr>
            </w:pPr>
            <w:r w:rsidRPr="00B22867">
              <w:rPr>
                <w:lang w:val="en-GB"/>
              </w:rPr>
              <w:t>Preparing for milestone deliverables by end of November 2018</w:t>
            </w:r>
          </w:p>
          <w:p w14:paraId="72F602E9" w14:textId="77777777" w:rsidR="00B22867" w:rsidRDefault="00B22867" w:rsidP="00B22867">
            <w:pPr>
              <w:rPr>
                <w:lang w:val="en-GB"/>
              </w:rPr>
            </w:pPr>
          </w:p>
          <w:p w14:paraId="62DAA884" w14:textId="3B25DD9A" w:rsidR="00B22867" w:rsidRDefault="00B22867" w:rsidP="00B22867">
            <w:pPr>
              <w:rPr>
                <w:lang w:val="en-GB"/>
              </w:rPr>
            </w:pPr>
            <w:r>
              <w:rPr>
                <w:lang w:val="en-GB"/>
              </w:rPr>
              <w:t xml:space="preserve">WP1: D1.4: Collaboration establishment – Pan Arctic Observing Forum. It is important that the Forum includes members from funding agencies, stakeholder organisations, industry., etc. The document should report on the progress of building such Forum. </w:t>
            </w:r>
            <w:r w:rsidR="00F655F1">
              <w:rPr>
                <w:lang w:val="en-GB"/>
              </w:rPr>
              <w:t xml:space="preserve">Will use results from the upcoming Arctic Science Forum meeting in Berlin 25 October. </w:t>
            </w:r>
            <w:r>
              <w:rPr>
                <w:lang w:val="en-GB"/>
              </w:rPr>
              <w:t xml:space="preserve"> </w:t>
            </w:r>
          </w:p>
          <w:p w14:paraId="797FC42A" w14:textId="77777777" w:rsidR="00B22867" w:rsidRDefault="00B22867" w:rsidP="00B22867">
            <w:pPr>
              <w:rPr>
                <w:lang w:val="en-GB"/>
              </w:rPr>
            </w:pPr>
          </w:p>
          <w:p w14:paraId="4F8EEB73" w14:textId="158E6015" w:rsidR="00B22867" w:rsidRDefault="00B22867" w:rsidP="00B22867">
            <w:pPr>
              <w:rPr>
                <w:lang w:val="en-GB"/>
              </w:rPr>
            </w:pPr>
            <w:r>
              <w:rPr>
                <w:lang w:val="en-GB"/>
              </w:rPr>
              <w:t>WP2: D2.3/D2.6/D2.9/: Roberta reported the work is in</w:t>
            </w:r>
            <w:r w:rsidR="00665EE5">
              <w:rPr>
                <w:lang w:val="en-GB"/>
              </w:rPr>
              <w:t xml:space="preserve"> good progress. The key persons involved have regular skype meetings. </w:t>
            </w:r>
          </w:p>
          <w:p w14:paraId="38EB7BE3" w14:textId="77777777" w:rsidR="00B22867" w:rsidRDefault="00B22867" w:rsidP="00B22867">
            <w:pPr>
              <w:rPr>
                <w:lang w:val="en-GB"/>
              </w:rPr>
            </w:pPr>
          </w:p>
          <w:p w14:paraId="16C3F5F7" w14:textId="77777777" w:rsidR="00B22867" w:rsidRDefault="00B22867" w:rsidP="00665EE5">
            <w:pPr>
              <w:rPr>
                <w:lang w:val="en-GB"/>
              </w:rPr>
            </w:pPr>
            <w:r>
              <w:rPr>
                <w:lang w:val="en-GB"/>
              </w:rPr>
              <w:t>WP5: D5.2/</w:t>
            </w:r>
            <w:r w:rsidR="009B3B8E">
              <w:rPr>
                <w:lang w:val="en-GB"/>
              </w:rPr>
              <w:t xml:space="preserve">D5.3/D5.4: Pedro </w:t>
            </w:r>
            <w:r w:rsidR="00665EE5">
              <w:rPr>
                <w:lang w:val="en-GB"/>
              </w:rPr>
              <w:t>did not attend to give</w:t>
            </w:r>
            <w:r w:rsidR="00F655F1">
              <w:rPr>
                <w:lang w:val="en-GB"/>
              </w:rPr>
              <w:t xml:space="preserve"> any report. </w:t>
            </w:r>
            <w:r w:rsidR="00665EE5">
              <w:rPr>
                <w:lang w:val="en-GB"/>
              </w:rPr>
              <w:t xml:space="preserve"> </w:t>
            </w:r>
          </w:p>
          <w:p w14:paraId="7D48DE56" w14:textId="1208B357" w:rsidR="00173AD6" w:rsidRPr="00B22867" w:rsidRDefault="00173AD6" w:rsidP="00665EE5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6F86968E" w14:textId="77777777" w:rsidR="00AF36E5" w:rsidRPr="004F0013" w:rsidRDefault="00AF36E5" w:rsidP="005C3E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94AB59B" w14:textId="77777777" w:rsidR="00AF36E5" w:rsidRPr="004F0013" w:rsidRDefault="00AF36E5" w:rsidP="005C3EBE">
            <w:pPr>
              <w:rPr>
                <w:lang w:val="en-US"/>
              </w:rPr>
            </w:pPr>
          </w:p>
        </w:tc>
      </w:tr>
      <w:tr w:rsidR="00F655F1" w:rsidRPr="007A1930" w14:paraId="508F5D20" w14:textId="77777777" w:rsidTr="00965BEA">
        <w:tc>
          <w:tcPr>
            <w:tcW w:w="675" w:type="dxa"/>
          </w:tcPr>
          <w:p w14:paraId="096941BC" w14:textId="0C8342C8" w:rsidR="00F655F1" w:rsidRDefault="00F655F1" w:rsidP="005C3EBE">
            <w:pPr>
              <w:rPr>
                <w:lang w:val="en-GB"/>
              </w:rPr>
            </w:pPr>
            <w:r>
              <w:rPr>
                <w:lang w:val="en-GB"/>
              </w:rPr>
              <w:t>16.3</w:t>
            </w:r>
          </w:p>
        </w:tc>
        <w:tc>
          <w:tcPr>
            <w:tcW w:w="7371" w:type="dxa"/>
          </w:tcPr>
          <w:p w14:paraId="76BFBAAD" w14:textId="77777777" w:rsidR="00F655F1" w:rsidRDefault="00F655F1" w:rsidP="00D33A02">
            <w:pPr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F655F1">
              <w:rPr>
                <w:rFonts w:eastAsia="Times New Roman" w:cs="Times New Roman"/>
                <w:lang w:val="en-GB" w:eastAsia="en-GB"/>
              </w:rPr>
              <w:t>Workplan</w:t>
            </w:r>
            <w:proofErr w:type="spellEnd"/>
            <w:r w:rsidRPr="00F655F1">
              <w:rPr>
                <w:rFonts w:eastAsia="Times New Roman" w:cs="Times New Roman"/>
                <w:lang w:val="en-GB" w:eastAsia="en-GB"/>
              </w:rPr>
              <w:t xml:space="preserve"> for WP6 tasks- </w:t>
            </w:r>
            <w:proofErr w:type="spellStart"/>
            <w:r w:rsidRPr="00F655F1">
              <w:rPr>
                <w:rFonts w:eastAsia="Times New Roman" w:cs="Times New Roman"/>
                <w:lang w:val="en-GB" w:eastAsia="en-GB"/>
              </w:rPr>
              <w:t>Geir</w:t>
            </w:r>
            <w:proofErr w:type="spellEnd"/>
            <w:r w:rsidRPr="00F655F1">
              <w:rPr>
                <w:rFonts w:eastAsia="Times New Roman" w:cs="Times New Roman"/>
                <w:lang w:val="en-GB" w:eastAsia="en-GB"/>
              </w:rPr>
              <w:t xml:space="preserve"> was not attending so there is no report</w:t>
            </w:r>
          </w:p>
          <w:p w14:paraId="260B8936" w14:textId="37DB44E4" w:rsidR="00173AD6" w:rsidRPr="00F655F1" w:rsidRDefault="00173AD6" w:rsidP="00D33A02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239BB423" w14:textId="77777777" w:rsidR="00F655F1" w:rsidRPr="004F0013" w:rsidRDefault="00F655F1" w:rsidP="005C3E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75A5C30" w14:textId="77777777" w:rsidR="00F655F1" w:rsidRPr="004F0013" w:rsidRDefault="00F655F1" w:rsidP="005C3EBE">
            <w:pPr>
              <w:rPr>
                <w:lang w:val="en-US"/>
              </w:rPr>
            </w:pPr>
          </w:p>
        </w:tc>
      </w:tr>
      <w:tr w:rsidR="00AF36E5" w:rsidRPr="007A1930" w14:paraId="52D1E0F2" w14:textId="77777777" w:rsidTr="00B20A61">
        <w:trPr>
          <w:trHeight w:val="1894"/>
        </w:trPr>
        <w:tc>
          <w:tcPr>
            <w:tcW w:w="675" w:type="dxa"/>
          </w:tcPr>
          <w:p w14:paraId="1518F36C" w14:textId="70AD4EC6" w:rsidR="00AF36E5" w:rsidRPr="00AF36E5" w:rsidRDefault="00B20A61" w:rsidP="005C3EBE">
            <w:pPr>
              <w:rPr>
                <w:lang w:val="en-GB"/>
              </w:rPr>
            </w:pPr>
            <w:r>
              <w:rPr>
                <w:lang w:val="en-GB"/>
              </w:rPr>
              <w:t>16.</w:t>
            </w:r>
            <w:r w:rsidR="00E82A32">
              <w:rPr>
                <w:lang w:val="en-GB"/>
              </w:rPr>
              <w:t>4</w:t>
            </w:r>
          </w:p>
        </w:tc>
        <w:tc>
          <w:tcPr>
            <w:tcW w:w="7371" w:type="dxa"/>
          </w:tcPr>
          <w:p w14:paraId="38BDF689" w14:textId="0F261738" w:rsidR="00F655F1" w:rsidRDefault="00F655F1" w:rsidP="00E82A32">
            <w:pPr>
              <w:rPr>
                <w:color w:val="000000" w:themeColor="text1"/>
                <w:lang w:val="en-GB"/>
              </w:rPr>
            </w:pPr>
            <w:r w:rsidRPr="00F655F1">
              <w:rPr>
                <w:color w:val="000000" w:themeColor="text1"/>
                <w:lang w:val="en-GB"/>
              </w:rPr>
              <w:t>Plan for the annual meeting week in Bremen</w:t>
            </w:r>
            <w:r w:rsidR="00B20A61">
              <w:rPr>
                <w:color w:val="000000" w:themeColor="text1"/>
                <w:lang w:val="en-GB"/>
              </w:rPr>
              <w:t xml:space="preserve">: </w:t>
            </w:r>
          </w:p>
          <w:p w14:paraId="2E4688BB" w14:textId="77777777" w:rsidR="00AF36E5" w:rsidRDefault="00B20A61" w:rsidP="00B20A61">
            <w:pPr>
              <w:rPr>
                <w:lang w:val="en-GB"/>
              </w:rPr>
            </w:pPr>
            <w:r>
              <w:rPr>
                <w:lang w:val="en-GB"/>
              </w:rPr>
              <w:t xml:space="preserve">7-8 January: </w:t>
            </w:r>
            <w:proofErr w:type="gramStart"/>
            <w:r>
              <w:rPr>
                <w:lang w:val="en-GB"/>
              </w:rPr>
              <w:t>1.5 day</w:t>
            </w:r>
            <w:proofErr w:type="gramEnd"/>
            <w:r>
              <w:rPr>
                <w:lang w:val="en-GB"/>
              </w:rPr>
              <w:t xml:space="preserve"> workshop on WP2 with links to WP3 and WP5</w:t>
            </w:r>
          </w:p>
          <w:p w14:paraId="62F84BE4" w14:textId="77777777" w:rsidR="00186089" w:rsidRDefault="00186089" w:rsidP="00B20A61">
            <w:pPr>
              <w:rPr>
                <w:lang w:val="en-GB"/>
              </w:rPr>
            </w:pPr>
            <w:r>
              <w:rPr>
                <w:lang w:val="en-GB"/>
              </w:rPr>
              <w:t xml:space="preserve">9-10 January: </w:t>
            </w:r>
            <w:proofErr w:type="gramStart"/>
            <w:r>
              <w:rPr>
                <w:lang w:val="en-GB"/>
              </w:rPr>
              <w:t>1.5 day</w:t>
            </w:r>
            <w:proofErr w:type="gramEnd"/>
            <w:r>
              <w:rPr>
                <w:lang w:val="en-GB"/>
              </w:rPr>
              <w:t xml:space="preserve"> General Assembly</w:t>
            </w:r>
          </w:p>
          <w:p w14:paraId="036CD5A2" w14:textId="3CC4EB05" w:rsidR="00186089" w:rsidRDefault="00CF1CBF" w:rsidP="00B20A61">
            <w:pPr>
              <w:rPr>
                <w:lang w:val="en-GB"/>
              </w:rPr>
            </w:pPr>
            <w:r>
              <w:rPr>
                <w:lang w:val="en-GB"/>
              </w:rPr>
              <w:t>10 January: WP6 tasks meetings, Advisory Panel m</w:t>
            </w:r>
            <w:r w:rsidR="00100BCB">
              <w:rPr>
                <w:lang w:val="en-GB"/>
              </w:rPr>
              <w:t>eeting and start training sessions</w:t>
            </w:r>
          </w:p>
          <w:p w14:paraId="6978F881" w14:textId="77777777" w:rsidR="00CF1CBF" w:rsidRDefault="00CF1CBF" w:rsidP="00B20A61">
            <w:pPr>
              <w:rPr>
                <w:lang w:val="en-GB"/>
              </w:rPr>
            </w:pPr>
            <w:r>
              <w:rPr>
                <w:lang w:val="en-GB"/>
              </w:rPr>
              <w:t xml:space="preserve">11. January: </w:t>
            </w:r>
            <w:r w:rsidR="00100BCB">
              <w:rPr>
                <w:lang w:val="en-GB"/>
              </w:rPr>
              <w:t xml:space="preserve">Steering Committee meeting and training </w:t>
            </w:r>
          </w:p>
          <w:p w14:paraId="346976A9" w14:textId="77777777" w:rsidR="00100BCB" w:rsidRDefault="00100BCB" w:rsidP="00100BCB">
            <w:pPr>
              <w:rPr>
                <w:lang w:val="en-GB"/>
              </w:rPr>
            </w:pPr>
            <w:r>
              <w:rPr>
                <w:lang w:val="en-GB"/>
              </w:rPr>
              <w:t>Other side meetings can be organised</w:t>
            </w:r>
          </w:p>
          <w:p w14:paraId="793F3D43" w14:textId="03E1391F" w:rsidR="00173AD6" w:rsidRPr="005164AA" w:rsidRDefault="00173AD6" w:rsidP="00100BCB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0A1E3B0A" w14:textId="77777777" w:rsidR="00AF36E5" w:rsidRPr="004F0013" w:rsidRDefault="00AF36E5" w:rsidP="005C3E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4CBA04F" w14:textId="77777777" w:rsidR="00AF36E5" w:rsidRPr="004F0013" w:rsidRDefault="00AF36E5" w:rsidP="005C3EBE">
            <w:pPr>
              <w:rPr>
                <w:lang w:val="en-US"/>
              </w:rPr>
            </w:pPr>
          </w:p>
        </w:tc>
      </w:tr>
      <w:tr w:rsidR="00AF36E5" w:rsidRPr="007A1930" w14:paraId="33EEDA42" w14:textId="77777777" w:rsidTr="00965BEA">
        <w:tc>
          <w:tcPr>
            <w:tcW w:w="675" w:type="dxa"/>
          </w:tcPr>
          <w:p w14:paraId="40927A0F" w14:textId="014C6991" w:rsidR="00AF36E5" w:rsidRPr="00AF36E5" w:rsidRDefault="00B20A61" w:rsidP="005C3EBE">
            <w:pPr>
              <w:rPr>
                <w:lang w:val="en-GB"/>
              </w:rPr>
            </w:pPr>
            <w:r>
              <w:rPr>
                <w:lang w:val="en-GB"/>
              </w:rPr>
              <w:t>16.5</w:t>
            </w:r>
          </w:p>
        </w:tc>
        <w:tc>
          <w:tcPr>
            <w:tcW w:w="7371" w:type="dxa"/>
          </w:tcPr>
          <w:p w14:paraId="46197806" w14:textId="6A61F9A9" w:rsidR="00AF36E5" w:rsidRDefault="00B20A61" w:rsidP="009C1AD3">
            <w:pPr>
              <w:rPr>
                <w:lang w:val="en-GB"/>
              </w:rPr>
            </w:pPr>
            <w:r>
              <w:rPr>
                <w:lang w:val="en-GB"/>
              </w:rPr>
              <w:t>Upcoming meetings</w:t>
            </w:r>
            <w:r w:rsidR="00173AD6">
              <w:rPr>
                <w:lang w:val="en-GB"/>
              </w:rPr>
              <w:t>/conferences/other events</w:t>
            </w:r>
            <w:r>
              <w:rPr>
                <w:lang w:val="en-GB"/>
              </w:rPr>
              <w:t>:</w:t>
            </w:r>
          </w:p>
          <w:p w14:paraId="3737158F" w14:textId="4121E8F3" w:rsidR="005B56A5" w:rsidRDefault="005B56A5" w:rsidP="00B20A61">
            <w:pPr>
              <w:rPr>
                <w:lang w:val="en-GB"/>
              </w:rPr>
            </w:pPr>
            <w:r>
              <w:rPr>
                <w:lang w:val="en-GB"/>
              </w:rPr>
              <w:t>(1) Victoria 5 – 9 November: Presentation of INTAROS and CAATEX at ASA-meeting and meeting with INTAROS partner ONC – Ocean Networks Canada</w:t>
            </w:r>
          </w:p>
          <w:p w14:paraId="4CF2782F" w14:textId="4BD01240" w:rsidR="005B56A5" w:rsidRDefault="005B56A5" w:rsidP="00B20A61">
            <w:pPr>
              <w:rPr>
                <w:lang w:val="en-GB"/>
              </w:rPr>
            </w:pPr>
            <w:r>
              <w:rPr>
                <w:lang w:val="en-GB"/>
              </w:rPr>
              <w:t xml:space="preserve">(2) </w:t>
            </w:r>
            <w:r w:rsidR="00173AD6">
              <w:rPr>
                <w:lang w:val="en-GB"/>
              </w:rPr>
              <w:t>27 November: KO-meeting with Russian partners</w:t>
            </w:r>
          </w:p>
          <w:p w14:paraId="4BB3C620" w14:textId="2F66069A" w:rsidR="00173AD6" w:rsidRDefault="00173AD6" w:rsidP="00B20A61">
            <w:pPr>
              <w:rPr>
                <w:lang w:val="en-GB"/>
              </w:rPr>
            </w:pPr>
            <w:r>
              <w:rPr>
                <w:lang w:val="en-GB"/>
              </w:rPr>
              <w:t>(3) 2 – 7 December: INTAROS/UAK research school in Longyearbyen</w:t>
            </w:r>
          </w:p>
          <w:p w14:paraId="7818138A" w14:textId="32FB42B8" w:rsidR="00173AD6" w:rsidRDefault="00173AD6" w:rsidP="00B20A61">
            <w:pPr>
              <w:rPr>
                <w:lang w:val="en-GB"/>
              </w:rPr>
            </w:pPr>
            <w:r>
              <w:rPr>
                <w:lang w:val="en-GB"/>
              </w:rPr>
              <w:t>(4) 9 December: AOS side meeting in Washington</w:t>
            </w:r>
          </w:p>
          <w:p w14:paraId="5742D023" w14:textId="57E86846" w:rsidR="005B56A5" w:rsidRDefault="00173AD6" w:rsidP="00B20A61">
            <w:pPr>
              <w:rPr>
                <w:lang w:val="en-GB"/>
              </w:rPr>
            </w:pPr>
            <w:r>
              <w:rPr>
                <w:lang w:val="en-GB"/>
              </w:rPr>
              <w:t>(5) 11 December: INTAROS session at AGU in Washington</w:t>
            </w:r>
          </w:p>
          <w:p w14:paraId="65B72B21" w14:textId="3F07513A" w:rsidR="00B20A61" w:rsidRDefault="00B20A61" w:rsidP="00B20A61">
            <w:pPr>
              <w:rPr>
                <w:lang w:val="en-GB"/>
              </w:rPr>
            </w:pPr>
            <w:r>
              <w:rPr>
                <w:lang w:val="en-GB"/>
              </w:rPr>
              <w:t xml:space="preserve">(6) YOPP Arctic Science Conference 14-16 January. INTAROS </w:t>
            </w:r>
            <w:r w:rsidR="00173AD6">
              <w:rPr>
                <w:lang w:val="en-GB"/>
              </w:rPr>
              <w:t>oral presentation</w:t>
            </w:r>
          </w:p>
          <w:p w14:paraId="5CB6802D" w14:textId="77777777" w:rsidR="00B20A61" w:rsidRDefault="00B20A61" w:rsidP="009C1AD3">
            <w:pPr>
              <w:rPr>
                <w:lang w:val="en-GB"/>
              </w:rPr>
            </w:pPr>
          </w:p>
          <w:p w14:paraId="4E6155EF" w14:textId="77777777" w:rsidR="00B20A61" w:rsidRPr="009C1AD3" w:rsidRDefault="00B20A61" w:rsidP="009C1AD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072A8C6B" w14:textId="77777777" w:rsidR="00AF36E5" w:rsidRPr="004F0013" w:rsidRDefault="00AF36E5" w:rsidP="005C3E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6598924" w14:textId="77777777" w:rsidR="00AF36E5" w:rsidRPr="004F0013" w:rsidRDefault="00AF36E5" w:rsidP="005C3EBE">
            <w:pPr>
              <w:rPr>
                <w:lang w:val="en-US"/>
              </w:rPr>
            </w:pPr>
          </w:p>
        </w:tc>
      </w:tr>
      <w:tr w:rsidR="003104A2" w:rsidRPr="009C1AD3" w14:paraId="26095BF0" w14:textId="77777777" w:rsidTr="00965BEA">
        <w:tc>
          <w:tcPr>
            <w:tcW w:w="675" w:type="dxa"/>
          </w:tcPr>
          <w:p w14:paraId="28EAA6F2" w14:textId="3BB45235" w:rsidR="007E28EB" w:rsidRPr="00EF09CD" w:rsidRDefault="007E28EB" w:rsidP="005C3EBE">
            <w:pPr>
              <w:rPr>
                <w:lang w:val="en-GB"/>
              </w:rPr>
            </w:pPr>
          </w:p>
        </w:tc>
        <w:tc>
          <w:tcPr>
            <w:tcW w:w="7371" w:type="dxa"/>
          </w:tcPr>
          <w:p w14:paraId="4D13532D" w14:textId="40A86859" w:rsidR="007E28EB" w:rsidRPr="000E443A" w:rsidRDefault="007E28EB" w:rsidP="00235E81">
            <w:pPr>
              <w:spacing w:after="120"/>
              <w:rPr>
                <w:b/>
                <w:color w:val="000000"/>
                <w:lang w:val="en-US"/>
              </w:rPr>
            </w:pPr>
            <w:r w:rsidRPr="003A518C">
              <w:rPr>
                <w:b/>
                <w:color w:val="000000"/>
                <w:lang w:val="en-US"/>
              </w:rPr>
              <w:t xml:space="preserve">Date for next EB meeting. </w:t>
            </w:r>
            <w:r w:rsidR="00235E81">
              <w:rPr>
                <w:color w:val="000000"/>
                <w:lang w:val="en-US"/>
              </w:rPr>
              <w:t>02 Nov</w:t>
            </w:r>
            <w:r w:rsidR="00864E86">
              <w:rPr>
                <w:color w:val="000000"/>
                <w:lang w:val="en-US"/>
              </w:rPr>
              <w:t xml:space="preserve"> </w:t>
            </w:r>
            <w:r w:rsidR="00B65900">
              <w:rPr>
                <w:color w:val="000000"/>
                <w:lang w:val="en-US"/>
              </w:rPr>
              <w:t>2018</w:t>
            </w:r>
            <w:r w:rsidR="00864E86">
              <w:rPr>
                <w:color w:val="000000"/>
                <w:lang w:val="en-US"/>
              </w:rPr>
              <w:t xml:space="preserve">, 1000 – </w:t>
            </w:r>
            <w:r w:rsidR="00235E81">
              <w:rPr>
                <w:color w:val="000000"/>
                <w:lang w:val="en-US"/>
              </w:rPr>
              <w:t>1</w:t>
            </w:r>
            <w:r w:rsidR="00F81E6C">
              <w:rPr>
                <w:color w:val="000000"/>
                <w:lang w:val="en-US"/>
              </w:rPr>
              <w:t>1</w:t>
            </w:r>
            <w:r w:rsidR="00864E86">
              <w:rPr>
                <w:color w:val="000000"/>
                <w:lang w:val="en-US"/>
              </w:rPr>
              <w:t>00</w:t>
            </w:r>
          </w:p>
        </w:tc>
        <w:tc>
          <w:tcPr>
            <w:tcW w:w="1276" w:type="dxa"/>
          </w:tcPr>
          <w:p w14:paraId="796AC733" w14:textId="77777777" w:rsidR="007E28EB" w:rsidRPr="004F0013" w:rsidRDefault="007E28EB" w:rsidP="005C3E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068F846" w14:textId="77777777" w:rsidR="007E28EB" w:rsidRDefault="007E28EB" w:rsidP="005C3EBE">
            <w:pPr>
              <w:rPr>
                <w:lang w:val="en-US"/>
              </w:rPr>
            </w:pPr>
          </w:p>
        </w:tc>
      </w:tr>
    </w:tbl>
    <w:p w14:paraId="306FA75F" w14:textId="77777777" w:rsidR="0027442F" w:rsidRDefault="0027442F" w:rsidP="000365E7">
      <w:pPr>
        <w:rPr>
          <w:b/>
          <w:i/>
          <w:sz w:val="24"/>
          <w:szCs w:val="24"/>
          <w:lang w:val="en-GB"/>
        </w:rPr>
      </w:pPr>
    </w:p>
    <w:p w14:paraId="13539305" w14:textId="3DCA2327" w:rsidR="009A3B91" w:rsidRPr="00803017" w:rsidRDefault="009B4D8F" w:rsidP="00F25BED">
      <w:pPr>
        <w:jc w:val="center"/>
        <w:outlineLvl w:val="0"/>
        <w:rPr>
          <w:b/>
          <w:i/>
          <w:sz w:val="24"/>
          <w:szCs w:val="24"/>
          <w:lang w:val="en-GB"/>
        </w:rPr>
      </w:pPr>
      <w:r w:rsidRPr="003C055F">
        <w:rPr>
          <w:b/>
          <w:i/>
          <w:sz w:val="24"/>
          <w:szCs w:val="24"/>
          <w:lang w:val="en-GB"/>
        </w:rPr>
        <w:lastRenderedPageBreak/>
        <w:t>INTAROS participation in conferences, workshops and other meetings</w:t>
      </w:r>
      <w:r w:rsidR="00AF36E5">
        <w:rPr>
          <w:b/>
          <w:i/>
          <w:sz w:val="24"/>
          <w:szCs w:val="24"/>
          <w:lang w:val="en-GB"/>
        </w:rPr>
        <w:t xml:space="preserve"> from </w:t>
      </w:r>
      <w:r w:rsidR="00D230A5">
        <w:rPr>
          <w:b/>
          <w:i/>
          <w:sz w:val="24"/>
          <w:szCs w:val="24"/>
          <w:lang w:val="en-GB"/>
        </w:rPr>
        <w:t>July</w:t>
      </w:r>
      <w:r w:rsidRPr="003C055F">
        <w:rPr>
          <w:b/>
          <w:i/>
          <w:sz w:val="24"/>
          <w:szCs w:val="24"/>
          <w:lang w:val="en-GB"/>
        </w:rPr>
        <w:t xml:space="preserve"> 201</w:t>
      </w:r>
      <w:r w:rsidR="00803017">
        <w:rPr>
          <w:b/>
          <w:i/>
          <w:sz w:val="24"/>
          <w:szCs w:val="24"/>
          <w:lang w:val="en-GB"/>
        </w:rPr>
        <w:t>8</w:t>
      </w:r>
      <w:r w:rsidR="00067E2E" w:rsidRPr="003C055F">
        <w:rPr>
          <w:b/>
          <w:i/>
          <w:sz w:val="24"/>
          <w:szCs w:val="24"/>
          <w:lang w:val="en-GB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1559"/>
        <w:gridCol w:w="2126"/>
      </w:tblGrid>
      <w:tr w:rsidR="00803094" w:rsidRPr="003C055F" w14:paraId="6802FB19" w14:textId="77777777" w:rsidTr="00AD5A3A">
        <w:tc>
          <w:tcPr>
            <w:tcW w:w="1526" w:type="dxa"/>
          </w:tcPr>
          <w:p w14:paraId="2B01A189" w14:textId="77777777" w:rsidR="00803094" w:rsidRPr="003C055F" w:rsidRDefault="00803094" w:rsidP="00587761">
            <w:pPr>
              <w:rPr>
                <w:lang w:val="en-GB"/>
              </w:rPr>
            </w:pPr>
            <w:r w:rsidRPr="003C055F">
              <w:rPr>
                <w:lang w:val="en-GB"/>
              </w:rPr>
              <w:t>Date</w:t>
            </w:r>
          </w:p>
        </w:tc>
        <w:tc>
          <w:tcPr>
            <w:tcW w:w="5245" w:type="dxa"/>
          </w:tcPr>
          <w:p w14:paraId="789EBD7D" w14:textId="77777777" w:rsidR="00803094" w:rsidRPr="003C055F" w:rsidRDefault="00803094" w:rsidP="00587761">
            <w:pPr>
              <w:rPr>
                <w:lang w:val="en-GB"/>
              </w:rPr>
            </w:pPr>
            <w:r w:rsidRPr="003C055F">
              <w:rPr>
                <w:lang w:val="en-GB"/>
              </w:rPr>
              <w:t>Meeting</w:t>
            </w:r>
          </w:p>
        </w:tc>
        <w:tc>
          <w:tcPr>
            <w:tcW w:w="1559" w:type="dxa"/>
          </w:tcPr>
          <w:p w14:paraId="7CD85181" w14:textId="77777777" w:rsidR="00803094" w:rsidRPr="003C055F" w:rsidRDefault="00803094" w:rsidP="00587761">
            <w:pPr>
              <w:rPr>
                <w:sz w:val="20"/>
                <w:szCs w:val="20"/>
                <w:lang w:val="en-GB"/>
              </w:rPr>
            </w:pPr>
            <w:r w:rsidRPr="003C055F">
              <w:rPr>
                <w:sz w:val="20"/>
                <w:szCs w:val="20"/>
                <w:lang w:val="en-GB"/>
              </w:rPr>
              <w:t>Participation from INTAROS</w:t>
            </w:r>
          </w:p>
        </w:tc>
        <w:tc>
          <w:tcPr>
            <w:tcW w:w="2126" w:type="dxa"/>
          </w:tcPr>
          <w:p w14:paraId="11BBADB0" w14:textId="77777777" w:rsidR="00803094" w:rsidRPr="003C055F" w:rsidRDefault="00803094" w:rsidP="00587761">
            <w:pPr>
              <w:rPr>
                <w:sz w:val="20"/>
                <w:szCs w:val="20"/>
                <w:lang w:val="en-GB"/>
              </w:rPr>
            </w:pPr>
            <w:r w:rsidRPr="003C055F">
              <w:rPr>
                <w:sz w:val="20"/>
                <w:szCs w:val="20"/>
                <w:lang w:val="en-GB"/>
              </w:rPr>
              <w:t>Comment</w:t>
            </w:r>
          </w:p>
        </w:tc>
      </w:tr>
      <w:tr w:rsidR="00201069" w:rsidRPr="00201069" w14:paraId="4E6C80C9" w14:textId="77777777" w:rsidTr="00AD5A3A">
        <w:trPr>
          <w:trHeight w:val="217"/>
        </w:trPr>
        <w:tc>
          <w:tcPr>
            <w:tcW w:w="1526" w:type="dxa"/>
          </w:tcPr>
          <w:p w14:paraId="306FD759" w14:textId="33958586" w:rsidR="00201069" w:rsidRPr="0038021C" w:rsidRDefault="00201069" w:rsidP="00587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July</w:t>
            </w:r>
            <w:proofErr w:type="spellEnd"/>
          </w:p>
        </w:tc>
        <w:tc>
          <w:tcPr>
            <w:tcW w:w="5245" w:type="dxa"/>
          </w:tcPr>
          <w:p w14:paraId="4DA53E5C" w14:textId="6AAAABBD" w:rsidR="00201069" w:rsidRPr="00803017" w:rsidRDefault="00201069" w:rsidP="00587761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>CMEMS workshop on requirements for in situ data</w:t>
            </w:r>
          </w:p>
        </w:tc>
        <w:tc>
          <w:tcPr>
            <w:tcW w:w="1559" w:type="dxa"/>
          </w:tcPr>
          <w:p w14:paraId="57561EC5" w14:textId="308B73BD" w:rsidR="00201069" w:rsidRPr="00201069" w:rsidRDefault="00201069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SS </w:t>
            </w:r>
          </w:p>
        </w:tc>
        <w:tc>
          <w:tcPr>
            <w:tcW w:w="2126" w:type="dxa"/>
          </w:tcPr>
          <w:p w14:paraId="1DE7531F" w14:textId="60E491BD" w:rsidR="00201069" w:rsidRPr="003C055F" w:rsidRDefault="00A86D75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INTAROS presentation</w:t>
            </w:r>
          </w:p>
        </w:tc>
      </w:tr>
      <w:tr w:rsidR="003273C7" w:rsidRPr="003273C7" w14:paraId="6CA4805D" w14:textId="77777777" w:rsidTr="00AD5A3A">
        <w:trPr>
          <w:trHeight w:val="217"/>
        </w:trPr>
        <w:tc>
          <w:tcPr>
            <w:tcW w:w="1526" w:type="dxa"/>
          </w:tcPr>
          <w:p w14:paraId="2D5477AA" w14:textId="7DDD6C03" w:rsidR="003273C7" w:rsidRDefault="003273C7" w:rsidP="00587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Sept</w:t>
            </w:r>
            <w:proofErr w:type="spellEnd"/>
          </w:p>
        </w:tc>
        <w:tc>
          <w:tcPr>
            <w:tcW w:w="5245" w:type="dxa"/>
          </w:tcPr>
          <w:p w14:paraId="1C7F7858" w14:textId="3A7A6687" w:rsidR="003273C7" w:rsidRDefault="003273C7" w:rsidP="00587761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>Meeting between INTAROS and Norwegian Mapping Agency</w:t>
            </w:r>
          </w:p>
        </w:tc>
        <w:tc>
          <w:tcPr>
            <w:tcW w:w="1559" w:type="dxa"/>
          </w:tcPr>
          <w:p w14:paraId="61389BA9" w14:textId="6FF29320" w:rsidR="003273C7" w:rsidRDefault="003273C7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SS, HS</w:t>
            </w:r>
          </w:p>
        </w:tc>
        <w:tc>
          <w:tcPr>
            <w:tcW w:w="2126" w:type="dxa"/>
          </w:tcPr>
          <w:p w14:paraId="53B89E7A" w14:textId="77777777" w:rsidR="003273C7" w:rsidRDefault="003273C7" w:rsidP="00587761">
            <w:pPr>
              <w:rPr>
                <w:sz w:val="20"/>
                <w:szCs w:val="20"/>
                <w:lang w:val="en-GB"/>
              </w:rPr>
            </w:pPr>
          </w:p>
        </w:tc>
      </w:tr>
      <w:tr w:rsidR="00741694" w:rsidRPr="007A1930" w14:paraId="04BDACE8" w14:textId="77777777" w:rsidTr="00AD5A3A">
        <w:trPr>
          <w:trHeight w:val="217"/>
        </w:trPr>
        <w:tc>
          <w:tcPr>
            <w:tcW w:w="1526" w:type="dxa"/>
          </w:tcPr>
          <w:p w14:paraId="537B25B5" w14:textId="5A9B46B9" w:rsidR="00741694" w:rsidRDefault="008B2DFE" w:rsidP="00587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7 </w:t>
            </w:r>
            <w:proofErr w:type="spellStart"/>
            <w:r>
              <w:rPr>
                <w:sz w:val="20"/>
                <w:szCs w:val="20"/>
              </w:rPr>
              <w:t>Sept</w:t>
            </w:r>
            <w:proofErr w:type="spellEnd"/>
          </w:p>
        </w:tc>
        <w:tc>
          <w:tcPr>
            <w:tcW w:w="5245" w:type="dxa"/>
          </w:tcPr>
          <w:p w14:paraId="36626353" w14:textId="4B633457" w:rsidR="00741694" w:rsidRDefault="008B2DFE" w:rsidP="00587761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>University of the Arctic Congress, Oulu</w:t>
            </w:r>
          </w:p>
        </w:tc>
        <w:tc>
          <w:tcPr>
            <w:tcW w:w="1559" w:type="dxa"/>
          </w:tcPr>
          <w:p w14:paraId="7789476F" w14:textId="77777777" w:rsidR="00741694" w:rsidRDefault="00741694" w:rsidP="0058776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88656D2" w14:textId="75DD8615" w:rsidR="00741694" w:rsidRPr="003C055F" w:rsidRDefault="008B2DFE" w:rsidP="008B2D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Arctic Cluster </w:t>
            </w:r>
            <w:proofErr w:type="spellStart"/>
            <w:r>
              <w:rPr>
                <w:sz w:val="20"/>
                <w:szCs w:val="20"/>
                <w:lang w:val="en-GB"/>
              </w:rPr>
              <w:t>repr</w:t>
            </w:r>
            <w:proofErr w:type="spellEnd"/>
            <w:r>
              <w:rPr>
                <w:sz w:val="20"/>
                <w:szCs w:val="20"/>
                <w:lang w:val="en-GB"/>
              </w:rPr>
              <w:t>. K. Baer</w:t>
            </w:r>
          </w:p>
        </w:tc>
      </w:tr>
      <w:tr w:rsidR="00A86D75" w:rsidRPr="008B2DFE" w14:paraId="075E9708" w14:textId="77777777" w:rsidTr="00AD5A3A">
        <w:trPr>
          <w:trHeight w:val="217"/>
        </w:trPr>
        <w:tc>
          <w:tcPr>
            <w:tcW w:w="1526" w:type="dxa"/>
          </w:tcPr>
          <w:p w14:paraId="71FD1B95" w14:textId="52D4C5A7" w:rsidR="00A86D75" w:rsidRDefault="00A86D75" w:rsidP="00587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12-14 </w:t>
            </w:r>
            <w:proofErr w:type="spellStart"/>
            <w:r>
              <w:rPr>
                <w:sz w:val="20"/>
                <w:szCs w:val="20"/>
              </w:rPr>
              <w:t>Sept</w:t>
            </w:r>
            <w:proofErr w:type="spellEnd"/>
          </w:p>
        </w:tc>
        <w:tc>
          <w:tcPr>
            <w:tcW w:w="5245" w:type="dxa"/>
          </w:tcPr>
          <w:p w14:paraId="161822F6" w14:textId="47AF76E7" w:rsidR="00A86D75" w:rsidRDefault="00A86D75" w:rsidP="00587761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>EuroGEOSS</w:t>
            </w:r>
            <w:proofErr w:type="spellEnd"/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 xml:space="preserve"> workshop in Geneva</w:t>
            </w:r>
          </w:p>
        </w:tc>
        <w:tc>
          <w:tcPr>
            <w:tcW w:w="1559" w:type="dxa"/>
          </w:tcPr>
          <w:p w14:paraId="3701E659" w14:textId="31715097" w:rsidR="00A86D75" w:rsidRDefault="00A86D75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SS</w:t>
            </w:r>
          </w:p>
        </w:tc>
        <w:tc>
          <w:tcPr>
            <w:tcW w:w="2126" w:type="dxa"/>
          </w:tcPr>
          <w:p w14:paraId="5EEEB9E6" w14:textId="632D6E12" w:rsidR="00A86D75" w:rsidRDefault="00A86D75" w:rsidP="008B2D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Present two INTAROS posters</w:t>
            </w:r>
          </w:p>
        </w:tc>
      </w:tr>
      <w:tr w:rsidR="00F16487" w:rsidRPr="007A1930" w14:paraId="0C93B5B2" w14:textId="77777777" w:rsidTr="00AD5A3A">
        <w:trPr>
          <w:trHeight w:val="274"/>
        </w:trPr>
        <w:tc>
          <w:tcPr>
            <w:tcW w:w="1526" w:type="dxa"/>
          </w:tcPr>
          <w:p w14:paraId="5DF78A2E" w14:textId="19AE1933" w:rsidR="00F16487" w:rsidRDefault="00F16487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 Sept</w:t>
            </w:r>
          </w:p>
        </w:tc>
        <w:tc>
          <w:tcPr>
            <w:tcW w:w="5245" w:type="dxa"/>
          </w:tcPr>
          <w:p w14:paraId="7C7CF800" w14:textId="5CA413D2" w:rsidR="00F16487" w:rsidRDefault="00F16487" w:rsidP="00587761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 xml:space="preserve">INTAROS meeting with Chinese partners at RADI in Beijing (MARIS project) </w:t>
            </w:r>
          </w:p>
        </w:tc>
        <w:tc>
          <w:tcPr>
            <w:tcW w:w="1559" w:type="dxa"/>
          </w:tcPr>
          <w:p w14:paraId="61430A6A" w14:textId="1D9947D1" w:rsidR="00F16487" w:rsidRDefault="00F16487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SS, Bin Cheng, </w:t>
            </w:r>
            <w:proofErr w:type="spellStart"/>
            <w:r>
              <w:rPr>
                <w:sz w:val="20"/>
                <w:szCs w:val="20"/>
                <w:lang w:val="en-GB"/>
              </w:rPr>
              <w:t>Yubao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Qiu</w:t>
            </w:r>
            <w:proofErr w:type="spellEnd"/>
          </w:p>
        </w:tc>
        <w:tc>
          <w:tcPr>
            <w:tcW w:w="2126" w:type="dxa"/>
          </w:tcPr>
          <w:p w14:paraId="63F36C6E" w14:textId="77777777" w:rsidR="00F16487" w:rsidRDefault="00F16487" w:rsidP="00587761">
            <w:pPr>
              <w:rPr>
                <w:sz w:val="20"/>
                <w:szCs w:val="20"/>
                <w:lang w:val="en-GB"/>
              </w:rPr>
            </w:pPr>
          </w:p>
        </w:tc>
      </w:tr>
      <w:tr w:rsidR="00741694" w:rsidRPr="007A1930" w14:paraId="7436A35E" w14:textId="77777777" w:rsidTr="00AD5A3A">
        <w:trPr>
          <w:trHeight w:val="274"/>
        </w:trPr>
        <w:tc>
          <w:tcPr>
            <w:tcW w:w="1526" w:type="dxa"/>
          </w:tcPr>
          <w:p w14:paraId="55CB6585" w14:textId="7B215C5D" w:rsidR="00741694" w:rsidRPr="008B2DFE" w:rsidRDefault="00A86D75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 Sept</w:t>
            </w:r>
          </w:p>
        </w:tc>
        <w:tc>
          <w:tcPr>
            <w:tcW w:w="5245" w:type="dxa"/>
          </w:tcPr>
          <w:p w14:paraId="770276FB" w14:textId="7E8752AC" w:rsidR="00741694" w:rsidRDefault="00A86D75" w:rsidP="00587761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>1</w:t>
            </w:r>
            <w:r w:rsidRPr="00A86D75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 xml:space="preserve"> Arctic Stakeholder conference, Brussels</w:t>
            </w:r>
          </w:p>
        </w:tc>
        <w:tc>
          <w:tcPr>
            <w:tcW w:w="1559" w:type="dxa"/>
          </w:tcPr>
          <w:p w14:paraId="349B68F4" w14:textId="7209C59D" w:rsidR="00741694" w:rsidRDefault="009964DC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126" w:type="dxa"/>
          </w:tcPr>
          <w:p w14:paraId="49163687" w14:textId="3F47157E" w:rsidR="00741694" w:rsidRPr="003C055F" w:rsidRDefault="00A86D75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Arctic Cluster </w:t>
            </w:r>
            <w:proofErr w:type="spellStart"/>
            <w:r>
              <w:rPr>
                <w:sz w:val="20"/>
                <w:szCs w:val="20"/>
                <w:lang w:val="en-GB"/>
              </w:rPr>
              <w:t>repr</w:t>
            </w:r>
            <w:proofErr w:type="spellEnd"/>
            <w:r>
              <w:rPr>
                <w:sz w:val="20"/>
                <w:szCs w:val="20"/>
                <w:lang w:val="en-GB"/>
              </w:rPr>
              <w:t>. K. Baer</w:t>
            </w:r>
          </w:p>
        </w:tc>
      </w:tr>
      <w:tr w:rsidR="00741694" w:rsidRPr="007A1930" w14:paraId="59AA0AB0" w14:textId="77777777" w:rsidTr="00AD5A3A">
        <w:trPr>
          <w:trHeight w:val="217"/>
        </w:trPr>
        <w:tc>
          <w:tcPr>
            <w:tcW w:w="1526" w:type="dxa"/>
          </w:tcPr>
          <w:p w14:paraId="7DDC28B0" w14:textId="37B3FCA1" w:rsidR="00741694" w:rsidRPr="008B2DFE" w:rsidRDefault="00AD5A3A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19-21 October</w:t>
            </w:r>
          </w:p>
        </w:tc>
        <w:tc>
          <w:tcPr>
            <w:tcW w:w="5245" w:type="dxa"/>
          </w:tcPr>
          <w:p w14:paraId="0211E7EB" w14:textId="0EEF7D1D" w:rsidR="00741694" w:rsidRDefault="00AD5A3A" w:rsidP="00587761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>Arctic Circle, Reykjavik</w:t>
            </w:r>
          </w:p>
        </w:tc>
        <w:tc>
          <w:tcPr>
            <w:tcW w:w="1559" w:type="dxa"/>
          </w:tcPr>
          <w:p w14:paraId="03FADF24" w14:textId="7BEF0AF9" w:rsidR="00741694" w:rsidRDefault="009964DC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126" w:type="dxa"/>
          </w:tcPr>
          <w:p w14:paraId="4A4F2778" w14:textId="35F67FA3" w:rsidR="00741694" w:rsidRPr="003C055F" w:rsidRDefault="00AD5A3A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8873FD">
              <w:rPr>
                <w:sz w:val="20"/>
                <w:szCs w:val="20"/>
                <w:lang w:val="en-GB"/>
              </w:rPr>
              <w:t xml:space="preserve">rctic Cluster will be </w:t>
            </w:r>
            <w:proofErr w:type="gramStart"/>
            <w:r w:rsidR="008873FD">
              <w:rPr>
                <w:sz w:val="20"/>
                <w:szCs w:val="20"/>
                <w:lang w:val="en-GB"/>
              </w:rPr>
              <w:t xml:space="preserve">at </w:t>
            </w:r>
            <w:r>
              <w:rPr>
                <w:sz w:val="20"/>
                <w:szCs w:val="20"/>
                <w:lang w:val="en-GB"/>
              </w:rPr>
              <w:t xml:space="preserve"> 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EU booth</w:t>
            </w:r>
          </w:p>
        </w:tc>
      </w:tr>
      <w:tr w:rsidR="00741694" w:rsidRPr="009964DC" w14:paraId="023F689C" w14:textId="77777777" w:rsidTr="00AD5A3A">
        <w:trPr>
          <w:trHeight w:val="217"/>
        </w:trPr>
        <w:tc>
          <w:tcPr>
            <w:tcW w:w="1526" w:type="dxa"/>
          </w:tcPr>
          <w:p w14:paraId="6B68E644" w14:textId="08B3580C" w:rsidR="00741694" w:rsidRPr="008B2DFE" w:rsidRDefault="000D6A74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 October</w:t>
            </w:r>
          </w:p>
        </w:tc>
        <w:tc>
          <w:tcPr>
            <w:tcW w:w="5245" w:type="dxa"/>
          </w:tcPr>
          <w:p w14:paraId="3256A0DC" w14:textId="609C4975" w:rsidR="00741694" w:rsidRDefault="000D6A74" w:rsidP="00587761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GCOS Science Day at FMI</w:t>
            </w:r>
          </w:p>
        </w:tc>
        <w:tc>
          <w:tcPr>
            <w:tcW w:w="1559" w:type="dxa"/>
          </w:tcPr>
          <w:p w14:paraId="77DB9C8D" w14:textId="77777777" w:rsidR="00741694" w:rsidRDefault="009964DC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FMI (Roberta)</w:t>
            </w:r>
          </w:p>
          <w:p w14:paraId="4065EFF7" w14:textId="53905D8D" w:rsidR="009964DC" w:rsidRDefault="009964DC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Was host</w:t>
            </w:r>
          </w:p>
        </w:tc>
        <w:tc>
          <w:tcPr>
            <w:tcW w:w="2126" w:type="dxa"/>
          </w:tcPr>
          <w:p w14:paraId="21B39A9E" w14:textId="540F8262" w:rsidR="00741694" w:rsidRPr="003C055F" w:rsidRDefault="000D6A74" w:rsidP="009964D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INTAROS </w:t>
            </w:r>
            <w:r w:rsidR="009964DC">
              <w:rPr>
                <w:sz w:val="20"/>
                <w:szCs w:val="20"/>
                <w:lang w:val="en-GB"/>
              </w:rPr>
              <w:t>was invited, but could not attend</w:t>
            </w:r>
          </w:p>
        </w:tc>
      </w:tr>
      <w:tr w:rsidR="009964DC" w:rsidRPr="009964DC" w14:paraId="66E9B44E" w14:textId="77777777" w:rsidTr="00C91561">
        <w:trPr>
          <w:trHeight w:val="63"/>
        </w:trPr>
        <w:tc>
          <w:tcPr>
            <w:tcW w:w="1526" w:type="dxa"/>
          </w:tcPr>
          <w:p w14:paraId="3F0114CF" w14:textId="135D63F9" w:rsidR="009964DC" w:rsidRDefault="00C91561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9964DC">
              <w:rPr>
                <w:sz w:val="20"/>
                <w:szCs w:val="20"/>
                <w:lang w:val="en-GB"/>
              </w:rPr>
              <w:t>4-25 October</w:t>
            </w:r>
          </w:p>
        </w:tc>
        <w:tc>
          <w:tcPr>
            <w:tcW w:w="5245" w:type="dxa"/>
          </w:tcPr>
          <w:p w14:paraId="278820A4" w14:textId="3E236042" w:rsidR="009964DC" w:rsidRDefault="009964DC" w:rsidP="00587761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SAON workshop + Arctic Science Forum meeting in Berlin</w:t>
            </w:r>
          </w:p>
        </w:tc>
        <w:tc>
          <w:tcPr>
            <w:tcW w:w="1559" w:type="dxa"/>
          </w:tcPr>
          <w:p w14:paraId="2C590C72" w14:textId="6E308F47" w:rsidR="009964DC" w:rsidRDefault="009964DC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SS (+ many INTAROS </w:t>
            </w:r>
            <w:proofErr w:type="spellStart"/>
            <w:r>
              <w:rPr>
                <w:sz w:val="20"/>
                <w:szCs w:val="20"/>
                <w:lang w:val="en-GB"/>
              </w:rPr>
              <w:t>repr</w:t>
            </w:r>
            <w:proofErr w:type="spellEnd"/>
            <w:r>
              <w:rPr>
                <w:sz w:val="20"/>
                <w:szCs w:val="20"/>
                <w:lang w:val="en-GB"/>
              </w:rPr>
              <w:t>.)</w:t>
            </w:r>
          </w:p>
        </w:tc>
        <w:tc>
          <w:tcPr>
            <w:tcW w:w="2126" w:type="dxa"/>
          </w:tcPr>
          <w:p w14:paraId="6F3F3539" w14:textId="77777777" w:rsidR="009964DC" w:rsidRDefault="009964DC" w:rsidP="009964DC">
            <w:pPr>
              <w:rPr>
                <w:sz w:val="20"/>
                <w:szCs w:val="20"/>
                <w:lang w:val="en-GB"/>
              </w:rPr>
            </w:pPr>
          </w:p>
        </w:tc>
      </w:tr>
      <w:tr w:rsidR="00C91561" w:rsidRPr="00C91561" w14:paraId="50850516" w14:textId="77777777" w:rsidTr="00AD5A3A">
        <w:trPr>
          <w:trHeight w:val="217"/>
        </w:trPr>
        <w:tc>
          <w:tcPr>
            <w:tcW w:w="1526" w:type="dxa"/>
          </w:tcPr>
          <w:p w14:paraId="32E48716" w14:textId="6E36F206" w:rsidR="00C91561" w:rsidRDefault="00C91561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20-21 Nov</w:t>
            </w:r>
          </w:p>
        </w:tc>
        <w:tc>
          <w:tcPr>
            <w:tcW w:w="5245" w:type="dxa"/>
          </w:tcPr>
          <w:p w14:paraId="041F2406" w14:textId="4CEFCF55" w:rsidR="00C91561" w:rsidRDefault="00C91561" w:rsidP="00587761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>Arctic ROOS meeting in Brussels</w:t>
            </w:r>
          </w:p>
        </w:tc>
        <w:tc>
          <w:tcPr>
            <w:tcW w:w="1559" w:type="dxa"/>
          </w:tcPr>
          <w:p w14:paraId="39B5A32B" w14:textId="77777777" w:rsidR="00C91561" w:rsidRDefault="00C91561" w:rsidP="0058776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84169D0" w14:textId="77777777" w:rsidR="00C91561" w:rsidRDefault="00C91561" w:rsidP="00587761">
            <w:pPr>
              <w:rPr>
                <w:sz w:val="20"/>
                <w:szCs w:val="20"/>
                <w:lang w:val="en-GB"/>
              </w:rPr>
            </w:pPr>
          </w:p>
        </w:tc>
      </w:tr>
      <w:tr w:rsidR="007264FB" w:rsidRPr="008B2DFE" w14:paraId="7192971A" w14:textId="77777777" w:rsidTr="00AD5A3A">
        <w:trPr>
          <w:trHeight w:val="217"/>
        </w:trPr>
        <w:tc>
          <w:tcPr>
            <w:tcW w:w="1526" w:type="dxa"/>
          </w:tcPr>
          <w:p w14:paraId="4FEE8403" w14:textId="3F11C57C" w:rsidR="007264FB" w:rsidRDefault="007264FB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21-23 Nov</w:t>
            </w:r>
          </w:p>
        </w:tc>
        <w:tc>
          <w:tcPr>
            <w:tcW w:w="5245" w:type="dxa"/>
          </w:tcPr>
          <w:p w14:paraId="0C4B37A4" w14:textId="06F5C25B" w:rsidR="007264FB" w:rsidRDefault="008873FD" w:rsidP="00587761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EOOS conference, Brussels</w:t>
            </w:r>
          </w:p>
        </w:tc>
        <w:tc>
          <w:tcPr>
            <w:tcW w:w="1559" w:type="dxa"/>
          </w:tcPr>
          <w:p w14:paraId="3CA24C2B" w14:textId="605A1FB1" w:rsidR="007264FB" w:rsidRDefault="009964DC" w:rsidP="00587761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Tbd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3950F34D" w14:textId="77777777" w:rsidR="007264FB" w:rsidRDefault="007264FB" w:rsidP="00587761">
            <w:pPr>
              <w:rPr>
                <w:sz w:val="20"/>
                <w:szCs w:val="20"/>
                <w:lang w:val="en-GB"/>
              </w:rPr>
            </w:pPr>
          </w:p>
        </w:tc>
      </w:tr>
      <w:tr w:rsidR="00741694" w:rsidRPr="008B2DFE" w14:paraId="7925203E" w14:textId="77777777" w:rsidTr="00AD5A3A">
        <w:trPr>
          <w:trHeight w:val="217"/>
        </w:trPr>
        <w:tc>
          <w:tcPr>
            <w:tcW w:w="1526" w:type="dxa"/>
          </w:tcPr>
          <w:p w14:paraId="6963D58D" w14:textId="653A9540" w:rsidR="00741694" w:rsidRPr="008B2DFE" w:rsidRDefault="00541A45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29 Oct – 02 Nov</w:t>
            </w:r>
          </w:p>
        </w:tc>
        <w:tc>
          <w:tcPr>
            <w:tcW w:w="5245" w:type="dxa"/>
          </w:tcPr>
          <w:p w14:paraId="3604650E" w14:textId="137CAE44" w:rsidR="00741694" w:rsidRDefault="00541A45" w:rsidP="00587761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>GEO Plenary Week, Kyoto</w:t>
            </w:r>
          </w:p>
        </w:tc>
        <w:tc>
          <w:tcPr>
            <w:tcW w:w="1559" w:type="dxa"/>
          </w:tcPr>
          <w:p w14:paraId="61A593F7" w14:textId="31361D67" w:rsidR="00741694" w:rsidRDefault="00541A45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H. </w:t>
            </w:r>
            <w:proofErr w:type="spellStart"/>
            <w:r>
              <w:rPr>
                <w:sz w:val="20"/>
                <w:szCs w:val="20"/>
                <w:lang w:val="en-GB"/>
              </w:rPr>
              <w:t>Enomoto</w:t>
            </w:r>
            <w:proofErr w:type="spellEnd"/>
          </w:p>
        </w:tc>
        <w:tc>
          <w:tcPr>
            <w:tcW w:w="2126" w:type="dxa"/>
          </w:tcPr>
          <w:p w14:paraId="282A4851" w14:textId="0412C2D3" w:rsidR="00741694" w:rsidRPr="003C055F" w:rsidRDefault="00541A45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INTAROS poster</w:t>
            </w:r>
          </w:p>
        </w:tc>
      </w:tr>
      <w:tr w:rsidR="0096291B" w:rsidRPr="008B2DFE" w14:paraId="69A7D061" w14:textId="77777777" w:rsidTr="009964AE">
        <w:trPr>
          <w:trHeight w:val="344"/>
        </w:trPr>
        <w:tc>
          <w:tcPr>
            <w:tcW w:w="1526" w:type="dxa"/>
          </w:tcPr>
          <w:p w14:paraId="11BF73BF" w14:textId="1B1B1972" w:rsidR="0096291B" w:rsidRDefault="0096291B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– 9 November</w:t>
            </w:r>
          </w:p>
        </w:tc>
        <w:tc>
          <w:tcPr>
            <w:tcW w:w="5245" w:type="dxa"/>
          </w:tcPr>
          <w:p w14:paraId="78C8125E" w14:textId="53383847" w:rsidR="0096291B" w:rsidRDefault="000735E1" w:rsidP="00587761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>Acoustical Society of America, 176</w:t>
            </w:r>
            <w:r w:rsidRPr="000735E1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 xml:space="preserve"> meeting </w:t>
            </w:r>
          </w:p>
        </w:tc>
        <w:tc>
          <w:tcPr>
            <w:tcW w:w="1559" w:type="dxa"/>
          </w:tcPr>
          <w:p w14:paraId="2E7591E4" w14:textId="2ED3E4D8" w:rsidR="0096291B" w:rsidRDefault="000735E1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HS, SS</w:t>
            </w:r>
          </w:p>
        </w:tc>
        <w:tc>
          <w:tcPr>
            <w:tcW w:w="2126" w:type="dxa"/>
          </w:tcPr>
          <w:p w14:paraId="6F6AA779" w14:textId="11FEFF46" w:rsidR="0096291B" w:rsidRDefault="000735E1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INTAROS/CAATEX presentation</w:t>
            </w:r>
          </w:p>
        </w:tc>
      </w:tr>
      <w:tr w:rsidR="00C91561" w:rsidRPr="00C91561" w14:paraId="086A2A02" w14:textId="77777777" w:rsidTr="00AD5A3A">
        <w:trPr>
          <w:trHeight w:val="217"/>
        </w:trPr>
        <w:tc>
          <w:tcPr>
            <w:tcW w:w="1526" w:type="dxa"/>
          </w:tcPr>
          <w:p w14:paraId="4AB1546C" w14:textId="7EB9A126" w:rsidR="00C91561" w:rsidRDefault="00C91561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9964AE">
              <w:rPr>
                <w:sz w:val="20"/>
                <w:szCs w:val="20"/>
                <w:lang w:val="en-GB"/>
              </w:rPr>
              <w:t>7</w:t>
            </w:r>
            <w:r>
              <w:rPr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5245" w:type="dxa"/>
          </w:tcPr>
          <w:p w14:paraId="1000831C" w14:textId="62DD2617" w:rsidR="00C91561" w:rsidRDefault="009964AE" w:rsidP="00587761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>INTAROS KO-meeting with Russian partners</w:t>
            </w:r>
          </w:p>
        </w:tc>
        <w:tc>
          <w:tcPr>
            <w:tcW w:w="1559" w:type="dxa"/>
          </w:tcPr>
          <w:p w14:paraId="7EB294C5" w14:textId="590B35B1" w:rsidR="00C91561" w:rsidRDefault="009964AE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SS</w:t>
            </w:r>
          </w:p>
        </w:tc>
        <w:tc>
          <w:tcPr>
            <w:tcW w:w="2126" w:type="dxa"/>
          </w:tcPr>
          <w:p w14:paraId="24025456" w14:textId="77777777" w:rsidR="00C91561" w:rsidRDefault="00C91561" w:rsidP="00587761">
            <w:pPr>
              <w:rPr>
                <w:sz w:val="20"/>
                <w:szCs w:val="20"/>
                <w:lang w:val="en-GB"/>
              </w:rPr>
            </w:pPr>
          </w:p>
        </w:tc>
      </w:tr>
      <w:tr w:rsidR="00741694" w:rsidRPr="008B2DFE" w14:paraId="74DE326D" w14:textId="77777777" w:rsidTr="00AD5A3A">
        <w:trPr>
          <w:trHeight w:val="217"/>
        </w:trPr>
        <w:tc>
          <w:tcPr>
            <w:tcW w:w="1526" w:type="dxa"/>
          </w:tcPr>
          <w:p w14:paraId="2052DC0B" w14:textId="2792DB4E" w:rsidR="00741694" w:rsidRPr="008B2DFE" w:rsidRDefault="0096291B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10-14 Dec</w:t>
            </w:r>
          </w:p>
        </w:tc>
        <w:tc>
          <w:tcPr>
            <w:tcW w:w="5245" w:type="dxa"/>
          </w:tcPr>
          <w:p w14:paraId="25D04CAB" w14:textId="47F40C70" w:rsidR="00741694" w:rsidRDefault="0096291B" w:rsidP="00587761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 xml:space="preserve">AGU Washington </w:t>
            </w:r>
          </w:p>
        </w:tc>
        <w:tc>
          <w:tcPr>
            <w:tcW w:w="1559" w:type="dxa"/>
          </w:tcPr>
          <w:p w14:paraId="4319F837" w14:textId="788DFB00" w:rsidR="00741694" w:rsidRDefault="0096291B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RP, HS, SS</w:t>
            </w:r>
          </w:p>
        </w:tc>
        <w:tc>
          <w:tcPr>
            <w:tcW w:w="2126" w:type="dxa"/>
          </w:tcPr>
          <w:p w14:paraId="56542361" w14:textId="79E338CA" w:rsidR="00741694" w:rsidRPr="003C055F" w:rsidRDefault="0096291B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INTAROS session</w:t>
            </w:r>
          </w:p>
        </w:tc>
      </w:tr>
      <w:tr w:rsidR="00A86D75" w:rsidRPr="008B2DFE" w14:paraId="11E06E7E" w14:textId="77777777" w:rsidTr="00AD5A3A">
        <w:trPr>
          <w:trHeight w:val="217"/>
        </w:trPr>
        <w:tc>
          <w:tcPr>
            <w:tcW w:w="1526" w:type="dxa"/>
          </w:tcPr>
          <w:p w14:paraId="65C7E319" w14:textId="0791A1DD" w:rsidR="00A86D75" w:rsidRPr="008B2DFE" w:rsidRDefault="000735E1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 – 11 January</w:t>
            </w:r>
          </w:p>
        </w:tc>
        <w:tc>
          <w:tcPr>
            <w:tcW w:w="5245" w:type="dxa"/>
          </w:tcPr>
          <w:p w14:paraId="40601CF5" w14:textId="5BF82149" w:rsidR="00A86D75" w:rsidRDefault="000735E1" w:rsidP="00587761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>INTAROS annual meeting in Bremen</w:t>
            </w:r>
          </w:p>
        </w:tc>
        <w:tc>
          <w:tcPr>
            <w:tcW w:w="1559" w:type="dxa"/>
          </w:tcPr>
          <w:p w14:paraId="4243CBE7" w14:textId="5921DFA2" w:rsidR="00A86D75" w:rsidRDefault="000735E1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</w:t>
            </w:r>
          </w:p>
        </w:tc>
        <w:tc>
          <w:tcPr>
            <w:tcW w:w="2126" w:type="dxa"/>
          </w:tcPr>
          <w:p w14:paraId="3DF24226" w14:textId="77777777" w:rsidR="00A86D75" w:rsidRPr="003C055F" w:rsidRDefault="00A86D75" w:rsidP="00587761">
            <w:pPr>
              <w:rPr>
                <w:sz w:val="20"/>
                <w:szCs w:val="20"/>
                <w:lang w:val="en-GB"/>
              </w:rPr>
            </w:pPr>
          </w:p>
        </w:tc>
      </w:tr>
      <w:tr w:rsidR="00A86D75" w:rsidRPr="008B2DFE" w14:paraId="51CE8626" w14:textId="77777777" w:rsidTr="00AD5A3A">
        <w:trPr>
          <w:trHeight w:val="217"/>
        </w:trPr>
        <w:tc>
          <w:tcPr>
            <w:tcW w:w="1526" w:type="dxa"/>
          </w:tcPr>
          <w:p w14:paraId="0FED1965" w14:textId="23DC3E54" w:rsidR="00A86D75" w:rsidRPr="008B2DFE" w:rsidRDefault="003273C7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14-16 January </w:t>
            </w:r>
          </w:p>
        </w:tc>
        <w:tc>
          <w:tcPr>
            <w:tcW w:w="5245" w:type="dxa"/>
          </w:tcPr>
          <w:p w14:paraId="15F3E34D" w14:textId="534FCFC4" w:rsidR="00A86D75" w:rsidRDefault="003273C7" w:rsidP="00587761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>YOPP Arctic Science Workshop</w:t>
            </w:r>
          </w:p>
        </w:tc>
        <w:tc>
          <w:tcPr>
            <w:tcW w:w="1559" w:type="dxa"/>
          </w:tcPr>
          <w:p w14:paraId="4863CFDF" w14:textId="37E27556" w:rsidR="00A86D75" w:rsidRDefault="003273C7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SS, RP,</w:t>
            </w:r>
          </w:p>
        </w:tc>
        <w:tc>
          <w:tcPr>
            <w:tcW w:w="2126" w:type="dxa"/>
          </w:tcPr>
          <w:p w14:paraId="382A821E" w14:textId="77777777" w:rsidR="00A86D75" w:rsidRPr="003C055F" w:rsidRDefault="00A86D75" w:rsidP="00587761">
            <w:pPr>
              <w:rPr>
                <w:sz w:val="20"/>
                <w:szCs w:val="20"/>
                <w:lang w:val="en-GB"/>
              </w:rPr>
            </w:pPr>
          </w:p>
        </w:tc>
      </w:tr>
      <w:tr w:rsidR="003273C7" w:rsidRPr="008B2DFE" w14:paraId="38858925" w14:textId="77777777" w:rsidTr="00AD5A3A">
        <w:trPr>
          <w:trHeight w:val="217"/>
        </w:trPr>
        <w:tc>
          <w:tcPr>
            <w:tcW w:w="1526" w:type="dxa"/>
          </w:tcPr>
          <w:p w14:paraId="2E58916F" w14:textId="134B4134" w:rsidR="003273C7" w:rsidRPr="008B2DFE" w:rsidRDefault="00735CB7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20-25 Januar</w:t>
            </w:r>
            <w:r w:rsidR="009964DC">
              <w:rPr>
                <w:sz w:val="20"/>
                <w:szCs w:val="20"/>
                <w:lang w:val="en-GB"/>
              </w:rPr>
              <w:t>y</w:t>
            </w:r>
          </w:p>
        </w:tc>
        <w:tc>
          <w:tcPr>
            <w:tcW w:w="5245" w:type="dxa"/>
          </w:tcPr>
          <w:p w14:paraId="16D0116A" w14:textId="6CB716F9" w:rsidR="003273C7" w:rsidRDefault="00735CB7" w:rsidP="00587761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 xml:space="preserve">Arctic Frontier </w:t>
            </w:r>
          </w:p>
        </w:tc>
        <w:tc>
          <w:tcPr>
            <w:tcW w:w="1559" w:type="dxa"/>
          </w:tcPr>
          <w:p w14:paraId="4738CAED" w14:textId="3230E15A" w:rsidR="003273C7" w:rsidRDefault="009964DC" w:rsidP="00587761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tbd</w:t>
            </w:r>
            <w:proofErr w:type="spellEnd"/>
          </w:p>
        </w:tc>
        <w:tc>
          <w:tcPr>
            <w:tcW w:w="2126" w:type="dxa"/>
          </w:tcPr>
          <w:p w14:paraId="68CDC182" w14:textId="491127CE" w:rsidR="003273C7" w:rsidRPr="003C055F" w:rsidRDefault="009964DC" w:rsidP="005877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Arctic cluster session</w:t>
            </w:r>
          </w:p>
        </w:tc>
      </w:tr>
      <w:tr w:rsidR="003273C7" w:rsidRPr="008B2DFE" w14:paraId="5F02E18E" w14:textId="77777777" w:rsidTr="00AD5A3A">
        <w:trPr>
          <w:trHeight w:val="217"/>
        </w:trPr>
        <w:tc>
          <w:tcPr>
            <w:tcW w:w="1526" w:type="dxa"/>
          </w:tcPr>
          <w:p w14:paraId="1287F3D2" w14:textId="77777777" w:rsidR="003273C7" w:rsidRPr="008B2DFE" w:rsidRDefault="003273C7" w:rsidP="0058776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</w:tcPr>
          <w:p w14:paraId="04A17BAF" w14:textId="77777777" w:rsidR="003273C7" w:rsidRDefault="003273C7" w:rsidP="00587761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212AB7C" w14:textId="77777777" w:rsidR="003273C7" w:rsidRDefault="003273C7" w:rsidP="0058776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14995C0" w14:textId="77777777" w:rsidR="003273C7" w:rsidRPr="003C055F" w:rsidRDefault="003273C7" w:rsidP="0058776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E616F8F" w14:textId="77777777" w:rsidR="00803094" w:rsidRDefault="00803094">
      <w:pPr>
        <w:rPr>
          <w:lang w:val="en-GB"/>
        </w:rPr>
      </w:pPr>
    </w:p>
    <w:p w14:paraId="1560087E" w14:textId="77777777" w:rsidR="003E554F" w:rsidRPr="003C055F" w:rsidRDefault="003E554F">
      <w:pPr>
        <w:rPr>
          <w:lang w:val="en-GB"/>
        </w:rPr>
      </w:pPr>
    </w:p>
    <w:sectPr w:rsidR="003E554F" w:rsidRPr="003C055F" w:rsidSect="008A1743">
      <w:headerReference w:type="default" r:id="rId8"/>
      <w:footerReference w:type="even" r:id="rId9"/>
      <w:footerReference w:type="default" r:id="rId10"/>
      <w:pgSz w:w="11906" w:h="16838"/>
      <w:pgMar w:top="1701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79BA0" w14:textId="77777777" w:rsidR="00F861FE" w:rsidRDefault="00F861FE" w:rsidP="00E06988">
      <w:pPr>
        <w:spacing w:after="0" w:line="240" w:lineRule="auto"/>
      </w:pPr>
      <w:r>
        <w:separator/>
      </w:r>
    </w:p>
  </w:endnote>
  <w:endnote w:type="continuationSeparator" w:id="0">
    <w:p w14:paraId="59ABC393" w14:textId="77777777" w:rsidR="00F861FE" w:rsidRDefault="00F861FE" w:rsidP="00E0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E6B4B" w14:textId="77777777" w:rsidR="00893B46" w:rsidRDefault="00893B46" w:rsidP="008A1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CF1A1" w14:textId="77777777" w:rsidR="00893B46" w:rsidRDefault="00893B46" w:rsidP="008A17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6FC73" w14:textId="77777777" w:rsidR="00893B46" w:rsidRDefault="00893B46" w:rsidP="008A1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F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6D5310" w14:textId="57DC18DA" w:rsidR="00893B46" w:rsidRPr="00045C20" w:rsidRDefault="00893B46" w:rsidP="008A1743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FC3EC" w14:textId="77777777" w:rsidR="00F861FE" w:rsidRDefault="00F861FE" w:rsidP="00E06988">
      <w:pPr>
        <w:spacing w:after="0" w:line="240" w:lineRule="auto"/>
      </w:pPr>
      <w:r>
        <w:separator/>
      </w:r>
    </w:p>
  </w:footnote>
  <w:footnote w:type="continuationSeparator" w:id="0">
    <w:p w14:paraId="7969ECE4" w14:textId="77777777" w:rsidR="00F861FE" w:rsidRDefault="00F861FE" w:rsidP="00E0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C454" w14:textId="03C5272B" w:rsidR="00893B46" w:rsidRPr="00675937" w:rsidRDefault="00893B46" w:rsidP="003B4E85">
    <w:pPr>
      <w:pStyle w:val="Header"/>
      <w:tabs>
        <w:tab w:val="clear" w:pos="4536"/>
        <w:tab w:val="clear" w:pos="9072"/>
        <w:tab w:val="center" w:pos="5529"/>
      </w:tabs>
      <w:rPr>
        <w:i/>
        <w:sz w:val="20"/>
        <w:szCs w:val="20"/>
        <w:lang w:val="en-GB"/>
      </w:rPr>
    </w:pPr>
    <w:r>
      <w:rPr>
        <w:noProof/>
        <w:lang w:val="en-GB" w:eastAsia="en-GB"/>
      </w:rPr>
      <w:drawing>
        <wp:inline distT="0" distB="0" distL="0" distR="0" wp14:anchorId="291A724B" wp14:editId="769F61C3">
          <wp:extent cx="1716311" cy="4184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1" cy="43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5937">
      <w:rPr>
        <w:lang w:val="en-GB"/>
      </w:rPr>
      <w:tab/>
    </w:r>
    <w:r w:rsidRPr="00675937">
      <w:rPr>
        <w:lang w:val="en-GB"/>
      </w:rPr>
      <w:tab/>
    </w:r>
    <w:r w:rsidR="0083034C">
      <w:rPr>
        <w:i/>
        <w:sz w:val="20"/>
        <w:szCs w:val="20"/>
        <w:lang w:val="en-GB"/>
      </w:rPr>
      <w:t>Mi</w:t>
    </w:r>
    <w:r w:rsidRPr="00675937">
      <w:rPr>
        <w:i/>
        <w:sz w:val="20"/>
        <w:szCs w:val="20"/>
        <w:lang w:val="en-GB"/>
      </w:rPr>
      <w:t>nutes</w:t>
    </w:r>
    <w:r w:rsidRPr="00675937">
      <w:rPr>
        <w:lang w:val="en-GB"/>
      </w:rPr>
      <w:t xml:space="preserve"> </w:t>
    </w:r>
    <w:r w:rsidR="0083034C">
      <w:rPr>
        <w:lang w:val="en-GB"/>
      </w:rPr>
      <w:t xml:space="preserve">of </w:t>
    </w:r>
    <w:r w:rsidRPr="00675937">
      <w:rPr>
        <w:i/>
        <w:sz w:val="20"/>
        <w:szCs w:val="20"/>
        <w:lang w:val="en-GB"/>
      </w:rPr>
      <w:t xml:space="preserve">Executive Board meeting </w:t>
    </w:r>
    <w:r w:rsidR="00122F9C">
      <w:rPr>
        <w:i/>
        <w:sz w:val="20"/>
        <w:szCs w:val="20"/>
        <w:lang w:val="en-GB"/>
      </w:rPr>
      <w:t>28 Sept</w:t>
    </w:r>
    <w:r w:rsidR="007341A3">
      <w:rPr>
        <w:i/>
        <w:sz w:val="20"/>
        <w:szCs w:val="20"/>
        <w:lang w:val="en-GB"/>
      </w:rPr>
      <w:t xml:space="preserve"> </w:t>
    </w:r>
    <w:r w:rsidR="00751890">
      <w:rPr>
        <w:i/>
        <w:sz w:val="20"/>
        <w:szCs w:val="20"/>
        <w:lang w:val="en-GB"/>
      </w:rPr>
      <w:t>2018</w:t>
    </w:r>
  </w:p>
  <w:p w14:paraId="09AB8C2E" w14:textId="0B707C03" w:rsidR="00893B46" w:rsidRPr="00675937" w:rsidRDefault="00893B46" w:rsidP="008A1743">
    <w:pPr>
      <w:pStyle w:val="Header"/>
      <w:tabs>
        <w:tab w:val="clear" w:pos="4536"/>
        <w:tab w:val="clear" w:pos="9072"/>
        <w:tab w:val="center" w:pos="10206"/>
      </w:tabs>
      <w:rPr>
        <w:color w:val="5B9BD5" w:themeColor="accent1"/>
        <w:u w:val="single"/>
        <w:lang w:val="en-GB"/>
      </w:rPr>
    </w:pPr>
    <w:r w:rsidRPr="00675937">
      <w:rPr>
        <w:i/>
        <w:color w:val="5B9BD5" w:themeColor="accent1"/>
        <w:sz w:val="20"/>
        <w:szCs w:val="20"/>
        <w:u w:val="single"/>
        <w:lang w:val="en-GB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057B"/>
    <w:multiLevelType w:val="hybridMultilevel"/>
    <w:tmpl w:val="FA9E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13BD"/>
    <w:multiLevelType w:val="hybridMultilevel"/>
    <w:tmpl w:val="1F02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1E78"/>
    <w:multiLevelType w:val="hybridMultilevel"/>
    <w:tmpl w:val="2DC2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D553A"/>
    <w:multiLevelType w:val="hybridMultilevel"/>
    <w:tmpl w:val="CCC64BE6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C1C8A"/>
    <w:multiLevelType w:val="hybridMultilevel"/>
    <w:tmpl w:val="0F129F18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63C51"/>
    <w:multiLevelType w:val="hybridMultilevel"/>
    <w:tmpl w:val="60CE357E"/>
    <w:lvl w:ilvl="0" w:tplc="99DCF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43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C2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45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C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8F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A9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6A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4C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E4361A"/>
    <w:multiLevelType w:val="hybridMultilevel"/>
    <w:tmpl w:val="7584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168E9"/>
    <w:multiLevelType w:val="hybridMultilevel"/>
    <w:tmpl w:val="069CCCCA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C7D04"/>
    <w:multiLevelType w:val="hybridMultilevel"/>
    <w:tmpl w:val="63484844"/>
    <w:lvl w:ilvl="0" w:tplc="8B886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51DEA"/>
    <w:multiLevelType w:val="multilevel"/>
    <w:tmpl w:val="537E8198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AFF7C46"/>
    <w:multiLevelType w:val="hybridMultilevel"/>
    <w:tmpl w:val="D0AE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46D1F"/>
    <w:multiLevelType w:val="hybridMultilevel"/>
    <w:tmpl w:val="6958D592"/>
    <w:lvl w:ilvl="0" w:tplc="E158A1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3408F"/>
    <w:multiLevelType w:val="hybridMultilevel"/>
    <w:tmpl w:val="BB04F900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D797D"/>
    <w:multiLevelType w:val="hybridMultilevel"/>
    <w:tmpl w:val="FF1E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C4F28"/>
    <w:multiLevelType w:val="hybridMultilevel"/>
    <w:tmpl w:val="A5F64A52"/>
    <w:lvl w:ilvl="0" w:tplc="542A4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A26E4"/>
    <w:multiLevelType w:val="hybridMultilevel"/>
    <w:tmpl w:val="32E4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10D25"/>
    <w:multiLevelType w:val="hybridMultilevel"/>
    <w:tmpl w:val="ECA0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27580"/>
    <w:multiLevelType w:val="hybridMultilevel"/>
    <w:tmpl w:val="F496A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F3AB2"/>
    <w:multiLevelType w:val="hybridMultilevel"/>
    <w:tmpl w:val="B5CE340E"/>
    <w:lvl w:ilvl="0" w:tplc="E158A1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55F18"/>
    <w:multiLevelType w:val="hybridMultilevel"/>
    <w:tmpl w:val="EB34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736BF"/>
    <w:multiLevelType w:val="hybridMultilevel"/>
    <w:tmpl w:val="145A3C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DE544A"/>
    <w:multiLevelType w:val="hybridMultilevel"/>
    <w:tmpl w:val="7B46BF9C"/>
    <w:lvl w:ilvl="0" w:tplc="608E7BA2">
      <w:start w:val="1"/>
      <w:numFmt w:val="decimal"/>
      <w:lvlText w:val="(%1)"/>
      <w:lvlJc w:val="left"/>
      <w:pPr>
        <w:ind w:left="720" w:hanging="360"/>
      </w:pPr>
      <w:rPr>
        <w:rFonts w:cs="Helvetica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15"/>
  </w:num>
  <w:num w:numId="9">
    <w:abstractNumId w:val="0"/>
  </w:num>
  <w:num w:numId="10">
    <w:abstractNumId w:val="13"/>
  </w:num>
  <w:num w:numId="11">
    <w:abstractNumId w:val="16"/>
  </w:num>
  <w:num w:numId="12">
    <w:abstractNumId w:val="1"/>
  </w:num>
  <w:num w:numId="13">
    <w:abstractNumId w:val="2"/>
  </w:num>
  <w:num w:numId="14">
    <w:abstractNumId w:val="17"/>
  </w:num>
  <w:num w:numId="15">
    <w:abstractNumId w:val="9"/>
  </w:num>
  <w:num w:numId="16">
    <w:abstractNumId w:val="21"/>
  </w:num>
  <w:num w:numId="17">
    <w:abstractNumId w:val="14"/>
  </w:num>
  <w:num w:numId="18">
    <w:abstractNumId w:val="10"/>
  </w:num>
  <w:num w:numId="19">
    <w:abstractNumId w:val="19"/>
  </w:num>
  <w:num w:numId="20">
    <w:abstractNumId w:val="6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003B1B"/>
    <w:rsid w:val="00004E8A"/>
    <w:rsid w:val="000245CE"/>
    <w:rsid w:val="000307A1"/>
    <w:rsid w:val="00031DD0"/>
    <w:rsid w:val="00034A12"/>
    <w:rsid w:val="000365E7"/>
    <w:rsid w:val="00045C20"/>
    <w:rsid w:val="00064D5F"/>
    <w:rsid w:val="00067E2E"/>
    <w:rsid w:val="00071D90"/>
    <w:rsid w:val="000735E1"/>
    <w:rsid w:val="0008475D"/>
    <w:rsid w:val="000A515E"/>
    <w:rsid w:val="000B4F84"/>
    <w:rsid w:val="000C07C2"/>
    <w:rsid w:val="000C30EF"/>
    <w:rsid w:val="000D0C53"/>
    <w:rsid w:val="000D6A74"/>
    <w:rsid w:val="000D6D9F"/>
    <w:rsid w:val="000D7F51"/>
    <w:rsid w:val="000E3B40"/>
    <w:rsid w:val="000E443A"/>
    <w:rsid w:val="000E450E"/>
    <w:rsid w:val="000E61E8"/>
    <w:rsid w:val="000E75C2"/>
    <w:rsid w:val="000F06F4"/>
    <w:rsid w:val="000F1D16"/>
    <w:rsid w:val="00100BCB"/>
    <w:rsid w:val="00104017"/>
    <w:rsid w:val="00122E3E"/>
    <w:rsid w:val="00122F9C"/>
    <w:rsid w:val="00123815"/>
    <w:rsid w:val="00125A16"/>
    <w:rsid w:val="00136F63"/>
    <w:rsid w:val="001375A9"/>
    <w:rsid w:val="0014253B"/>
    <w:rsid w:val="00143DEC"/>
    <w:rsid w:val="00144417"/>
    <w:rsid w:val="001475EE"/>
    <w:rsid w:val="00155F26"/>
    <w:rsid w:val="00167AEE"/>
    <w:rsid w:val="00173AD6"/>
    <w:rsid w:val="0018430E"/>
    <w:rsid w:val="00186089"/>
    <w:rsid w:val="001965EC"/>
    <w:rsid w:val="001A003E"/>
    <w:rsid w:val="001B1E73"/>
    <w:rsid w:val="001C1BCF"/>
    <w:rsid w:val="001D4369"/>
    <w:rsid w:val="001E097E"/>
    <w:rsid w:val="001E656D"/>
    <w:rsid w:val="001E7336"/>
    <w:rsid w:val="001E7DEB"/>
    <w:rsid w:val="001F5E47"/>
    <w:rsid w:val="00201069"/>
    <w:rsid w:val="002059AE"/>
    <w:rsid w:val="002112D6"/>
    <w:rsid w:val="00216BFD"/>
    <w:rsid w:val="00222C95"/>
    <w:rsid w:val="00225820"/>
    <w:rsid w:val="00226DD2"/>
    <w:rsid w:val="002313DF"/>
    <w:rsid w:val="00235E81"/>
    <w:rsid w:val="00236D5A"/>
    <w:rsid w:val="00244C00"/>
    <w:rsid w:val="00266E9A"/>
    <w:rsid w:val="00271BBA"/>
    <w:rsid w:val="0027442F"/>
    <w:rsid w:val="00286E8E"/>
    <w:rsid w:val="0029047B"/>
    <w:rsid w:val="002950EC"/>
    <w:rsid w:val="002B497C"/>
    <w:rsid w:val="002D3C1E"/>
    <w:rsid w:val="002D684A"/>
    <w:rsid w:val="002D6A32"/>
    <w:rsid w:val="002E2775"/>
    <w:rsid w:val="002E50B6"/>
    <w:rsid w:val="002F2F51"/>
    <w:rsid w:val="002F5EBE"/>
    <w:rsid w:val="0031011B"/>
    <w:rsid w:val="003104A2"/>
    <w:rsid w:val="003138DD"/>
    <w:rsid w:val="00320F7F"/>
    <w:rsid w:val="0032211D"/>
    <w:rsid w:val="0032213B"/>
    <w:rsid w:val="003226D7"/>
    <w:rsid w:val="00323B57"/>
    <w:rsid w:val="00324E86"/>
    <w:rsid w:val="003273C7"/>
    <w:rsid w:val="00331A7A"/>
    <w:rsid w:val="003336C0"/>
    <w:rsid w:val="00334DB7"/>
    <w:rsid w:val="00335C1F"/>
    <w:rsid w:val="0034058D"/>
    <w:rsid w:val="00341754"/>
    <w:rsid w:val="00341A2F"/>
    <w:rsid w:val="00343A48"/>
    <w:rsid w:val="00344F9F"/>
    <w:rsid w:val="003466D5"/>
    <w:rsid w:val="00350111"/>
    <w:rsid w:val="00353943"/>
    <w:rsid w:val="00354890"/>
    <w:rsid w:val="00357EE1"/>
    <w:rsid w:val="00367F5C"/>
    <w:rsid w:val="003763D4"/>
    <w:rsid w:val="00384ADA"/>
    <w:rsid w:val="00387AEA"/>
    <w:rsid w:val="003904FF"/>
    <w:rsid w:val="00390C56"/>
    <w:rsid w:val="0039245F"/>
    <w:rsid w:val="003A259E"/>
    <w:rsid w:val="003A2CB1"/>
    <w:rsid w:val="003A518C"/>
    <w:rsid w:val="003A528C"/>
    <w:rsid w:val="003A784D"/>
    <w:rsid w:val="003B2848"/>
    <w:rsid w:val="003B4E85"/>
    <w:rsid w:val="003B7025"/>
    <w:rsid w:val="003C055F"/>
    <w:rsid w:val="003C1D17"/>
    <w:rsid w:val="003C7EF6"/>
    <w:rsid w:val="003D2AEB"/>
    <w:rsid w:val="003D34BA"/>
    <w:rsid w:val="003D6CEC"/>
    <w:rsid w:val="003E0A8C"/>
    <w:rsid w:val="003E16C5"/>
    <w:rsid w:val="003E554F"/>
    <w:rsid w:val="003F307B"/>
    <w:rsid w:val="003F4017"/>
    <w:rsid w:val="00402A49"/>
    <w:rsid w:val="00405B9E"/>
    <w:rsid w:val="00413331"/>
    <w:rsid w:val="0042782E"/>
    <w:rsid w:val="00441BA1"/>
    <w:rsid w:val="00444CA9"/>
    <w:rsid w:val="00455807"/>
    <w:rsid w:val="00464273"/>
    <w:rsid w:val="00475638"/>
    <w:rsid w:val="004902B4"/>
    <w:rsid w:val="004912E0"/>
    <w:rsid w:val="004936D0"/>
    <w:rsid w:val="0049767B"/>
    <w:rsid w:val="004A03FB"/>
    <w:rsid w:val="004A5657"/>
    <w:rsid w:val="004E1720"/>
    <w:rsid w:val="004E287E"/>
    <w:rsid w:val="004E3E4B"/>
    <w:rsid w:val="004E5118"/>
    <w:rsid w:val="004E5847"/>
    <w:rsid w:val="004E6912"/>
    <w:rsid w:val="004F0013"/>
    <w:rsid w:val="004F6EFC"/>
    <w:rsid w:val="005013CB"/>
    <w:rsid w:val="0050191D"/>
    <w:rsid w:val="00501BB2"/>
    <w:rsid w:val="005068DC"/>
    <w:rsid w:val="005110FD"/>
    <w:rsid w:val="00513126"/>
    <w:rsid w:val="005164AA"/>
    <w:rsid w:val="005169A2"/>
    <w:rsid w:val="00524DD1"/>
    <w:rsid w:val="00527B33"/>
    <w:rsid w:val="00535EC6"/>
    <w:rsid w:val="00541A45"/>
    <w:rsid w:val="00544B62"/>
    <w:rsid w:val="00564BBA"/>
    <w:rsid w:val="00564C3D"/>
    <w:rsid w:val="005670AB"/>
    <w:rsid w:val="00573BCD"/>
    <w:rsid w:val="00584F9D"/>
    <w:rsid w:val="005B56A5"/>
    <w:rsid w:val="005C3EBE"/>
    <w:rsid w:val="005C5211"/>
    <w:rsid w:val="005C6AB1"/>
    <w:rsid w:val="005D42F6"/>
    <w:rsid w:val="005D624C"/>
    <w:rsid w:val="005F58F6"/>
    <w:rsid w:val="00604839"/>
    <w:rsid w:val="00606654"/>
    <w:rsid w:val="006159BD"/>
    <w:rsid w:val="00622836"/>
    <w:rsid w:val="00625CA3"/>
    <w:rsid w:val="00627D83"/>
    <w:rsid w:val="00633FF2"/>
    <w:rsid w:val="00651329"/>
    <w:rsid w:val="006641E4"/>
    <w:rsid w:val="00664F6E"/>
    <w:rsid w:val="00665EE5"/>
    <w:rsid w:val="00666A32"/>
    <w:rsid w:val="006702A7"/>
    <w:rsid w:val="006728F4"/>
    <w:rsid w:val="00675937"/>
    <w:rsid w:val="006865B3"/>
    <w:rsid w:val="006A65DF"/>
    <w:rsid w:val="006B055E"/>
    <w:rsid w:val="006B1524"/>
    <w:rsid w:val="006B303E"/>
    <w:rsid w:val="006B7DA0"/>
    <w:rsid w:val="006C59D5"/>
    <w:rsid w:val="006D0823"/>
    <w:rsid w:val="006E00B9"/>
    <w:rsid w:val="006E318C"/>
    <w:rsid w:val="006E37DF"/>
    <w:rsid w:val="006E6314"/>
    <w:rsid w:val="006E740A"/>
    <w:rsid w:val="00707D6E"/>
    <w:rsid w:val="007144AF"/>
    <w:rsid w:val="0072097D"/>
    <w:rsid w:val="00721260"/>
    <w:rsid w:val="00722E5C"/>
    <w:rsid w:val="00725182"/>
    <w:rsid w:val="007264F9"/>
    <w:rsid w:val="007264FB"/>
    <w:rsid w:val="00731BE5"/>
    <w:rsid w:val="00733ACD"/>
    <w:rsid w:val="007341A3"/>
    <w:rsid w:val="007343B3"/>
    <w:rsid w:val="00735CB7"/>
    <w:rsid w:val="00741694"/>
    <w:rsid w:val="007438B8"/>
    <w:rsid w:val="00744506"/>
    <w:rsid w:val="007516D1"/>
    <w:rsid w:val="00751890"/>
    <w:rsid w:val="00753476"/>
    <w:rsid w:val="007548A8"/>
    <w:rsid w:val="00754DE1"/>
    <w:rsid w:val="00762B7D"/>
    <w:rsid w:val="0076464F"/>
    <w:rsid w:val="00766198"/>
    <w:rsid w:val="007830B6"/>
    <w:rsid w:val="00797B20"/>
    <w:rsid w:val="007A1930"/>
    <w:rsid w:val="007A4FAA"/>
    <w:rsid w:val="007B1E49"/>
    <w:rsid w:val="007C1E3C"/>
    <w:rsid w:val="007D0893"/>
    <w:rsid w:val="007D387F"/>
    <w:rsid w:val="007D45B0"/>
    <w:rsid w:val="007D5E02"/>
    <w:rsid w:val="007E148C"/>
    <w:rsid w:val="007E1DFD"/>
    <w:rsid w:val="007E2748"/>
    <w:rsid w:val="007E28EB"/>
    <w:rsid w:val="007E3A0D"/>
    <w:rsid w:val="007E7840"/>
    <w:rsid w:val="007F30E0"/>
    <w:rsid w:val="00800979"/>
    <w:rsid w:val="00803017"/>
    <w:rsid w:val="00803094"/>
    <w:rsid w:val="00805A06"/>
    <w:rsid w:val="00810EAE"/>
    <w:rsid w:val="0081344F"/>
    <w:rsid w:val="0081498D"/>
    <w:rsid w:val="00821B0A"/>
    <w:rsid w:val="0082363A"/>
    <w:rsid w:val="0083034C"/>
    <w:rsid w:val="00834D1F"/>
    <w:rsid w:val="00836B80"/>
    <w:rsid w:val="00842512"/>
    <w:rsid w:val="0085092D"/>
    <w:rsid w:val="00860E61"/>
    <w:rsid w:val="00861D5A"/>
    <w:rsid w:val="008637EC"/>
    <w:rsid w:val="00864E86"/>
    <w:rsid w:val="0086505B"/>
    <w:rsid w:val="00870382"/>
    <w:rsid w:val="00872365"/>
    <w:rsid w:val="00877EC3"/>
    <w:rsid w:val="008873FD"/>
    <w:rsid w:val="008914F4"/>
    <w:rsid w:val="00893B46"/>
    <w:rsid w:val="008A059E"/>
    <w:rsid w:val="008A1743"/>
    <w:rsid w:val="008A5A8E"/>
    <w:rsid w:val="008A5E5C"/>
    <w:rsid w:val="008B2DFE"/>
    <w:rsid w:val="008B3A14"/>
    <w:rsid w:val="008C1D39"/>
    <w:rsid w:val="008C5483"/>
    <w:rsid w:val="008D3472"/>
    <w:rsid w:val="00902BCA"/>
    <w:rsid w:val="00921876"/>
    <w:rsid w:val="00921D5C"/>
    <w:rsid w:val="00923E8F"/>
    <w:rsid w:val="00926C22"/>
    <w:rsid w:val="009340C2"/>
    <w:rsid w:val="00940DA2"/>
    <w:rsid w:val="00943CE9"/>
    <w:rsid w:val="009562F9"/>
    <w:rsid w:val="009573B3"/>
    <w:rsid w:val="0096291B"/>
    <w:rsid w:val="00964EA4"/>
    <w:rsid w:val="0096546E"/>
    <w:rsid w:val="00965BEA"/>
    <w:rsid w:val="00981955"/>
    <w:rsid w:val="00981C74"/>
    <w:rsid w:val="00984CE8"/>
    <w:rsid w:val="009964AE"/>
    <w:rsid w:val="009964DC"/>
    <w:rsid w:val="009A37B8"/>
    <w:rsid w:val="009A3B91"/>
    <w:rsid w:val="009A5B94"/>
    <w:rsid w:val="009B3B88"/>
    <w:rsid w:val="009B3B8E"/>
    <w:rsid w:val="009B4D8F"/>
    <w:rsid w:val="009B5C8C"/>
    <w:rsid w:val="009C199D"/>
    <w:rsid w:val="009C1AD3"/>
    <w:rsid w:val="009C481E"/>
    <w:rsid w:val="009D7E58"/>
    <w:rsid w:val="009E5115"/>
    <w:rsid w:val="009F2E8A"/>
    <w:rsid w:val="00A06F80"/>
    <w:rsid w:val="00A26960"/>
    <w:rsid w:val="00A27D8D"/>
    <w:rsid w:val="00A37833"/>
    <w:rsid w:val="00A52D9C"/>
    <w:rsid w:val="00A63925"/>
    <w:rsid w:val="00A639F6"/>
    <w:rsid w:val="00A65DFC"/>
    <w:rsid w:val="00A74C36"/>
    <w:rsid w:val="00A85775"/>
    <w:rsid w:val="00A86D75"/>
    <w:rsid w:val="00A907C3"/>
    <w:rsid w:val="00AA1619"/>
    <w:rsid w:val="00AA247E"/>
    <w:rsid w:val="00AA796F"/>
    <w:rsid w:val="00AA7C9B"/>
    <w:rsid w:val="00AC0472"/>
    <w:rsid w:val="00AD5A3A"/>
    <w:rsid w:val="00AE00DB"/>
    <w:rsid w:val="00AE38F0"/>
    <w:rsid w:val="00AE42C8"/>
    <w:rsid w:val="00AF2DDF"/>
    <w:rsid w:val="00AF36E5"/>
    <w:rsid w:val="00AF457E"/>
    <w:rsid w:val="00B0742F"/>
    <w:rsid w:val="00B109D3"/>
    <w:rsid w:val="00B10E1B"/>
    <w:rsid w:val="00B13D08"/>
    <w:rsid w:val="00B15227"/>
    <w:rsid w:val="00B20A61"/>
    <w:rsid w:val="00B224BF"/>
    <w:rsid w:val="00B22867"/>
    <w:rsid w:val="00B2330B"/>
    <w:rsid w:val="00B307AC"/>
    <w:rsid w:val="00B307F5"/>
    <w:rsid w:val="00B409BE"/>
    <w:rsid w:val="00B43530"/>
    <w:rsid w:val="00B50494"/>
    <w:rsid w:val="00B52104"/>
    <w:rsid w:val="00B53388"/>
    <w:rsid w:val="00B65900"/>
    <w:rsid w:val="00B713E2"/>
    <w:rsid w:val="00B766BC"/>
    <w:rsid w:val="00B7779F"/>
    <w:rsid w:val="00B77D1D"/>
    <w:rsid w:val="00B84A27"/>
    <w:rsid w:val="00B84BEA"/>
    <w:rsid w:val="00B94F17"/>
    <w:rsid w:val="00B978C5"/>
    <w:rsid w:val="00BB3E71"/>
    <w:rsid w:val="00BB71C7"/>
    <w:rsid w:val="00BB71EB"/>
    <w:rsid w:val="00BC0AA9"/>
    <w:rsid w:val="00BC0CFA"/>
    <w:rsid w:val="00BC5419"/>
    <w:rsid w:val="00BC70D5"/>
    <w:rsid w:val="00BE53AF"/>
    <w:rsid w:val="00BF1AAB"/>
    <w:rsid w:val="00BF1F8E"/>
    <w:rsid w:val="00C04E1C"/>
    <w:rsid w:val="00C05398"/>
    <w:rsid w:val="00C1498E"/>
    <w:rsid w:val="00C1523E"/>
    <w:rsid w:val="00C204B8"/>
    <w:rsid w:val="00C25C5B"/>
    <w:rsid w:val="00C41391"/>
    <w:rsid w:val="00C46167"/>
    <w:rsid w:val="00C47196"/>
    <w:rsid w:val="00C556BE"/>
    <w:rsid w:val="00C662AD"/>
    <w:rsid w:val="00C739B8"/>
    <w:rsid w:val="00C8052C"/>
    <w:rsid w:val="00C83068"/>
    <w:rsid w:val="00C860D9"/>
    <w:rsid w:val="00C91561"/>
    <w:rsid w:val="00CA7AFD"/>
    <w:rsid w:val="00CB58D6"/>
    <w:rsid w:val="00CC31CF"/>
    <w:rsid w:val="00CC7AD3"/>
    <w:rsid w:val="00CD5C0F"/>
    <w:rsid w:val="00CE08F9"/>
    <w:rsid w:val="00CE1BBB"/>
    <w:rsid w:val="00CE686B"/>
    <w:rsid w:val="00CF1CBF"/>
    <w:rsid w:val="00D02D3E"/>
    <w:rsid w:val="00D036CC"/>
    <w:rsid w:val="00D10827"/>
    <w:rsid w:val="00D14071"/>
    <w:rsid w:val="00D145C2"/>
    <w:rsid w:val="00D15375"/>
    <w:rsid w:val="00D153C8"/>
    <w:rsid w:val="00D161A4"/>
    <w:rsid w:val="00D230A5"/>
    <w:rsid w:val="00D2450C"/>
    <w:rsid w:val="00D24DF6"/>
    <w:rsid w:val="00D25A33"/>
    <w:rsid w:val="00D27A03"/>
    <w:rsid w:val="00D33A02"/>
    <w:rsid w:val="00D362DE"/>
    <w:rsid w:val="00D410C2"/>
    <w:rsid w:val="00D529B8"/>
    <w:rsid w:val="00D77757"/>
    <w:rsid w:val="00D91EAD"/>
    <w:rsid w:val="00D95207"/>
    <w:rsid w:val="00D9527C"/>
    <w:rsid w:val="00D97BA0"/>
    <w:rsid w:val="00DB0E64"/>
    <w:rsid w:val="00DC4A3F"/>
    <w:rsid w:val="00DC7BE9"/>
    <w:rsid w:val="00DD2421"/>
    <w:rsid w:val="00E06988"/>
    <w:rsid w:val="00E27D07"/>
    <w:rsid w:val="00E30E2D"/>
    <w:rsid w:val="00E34C1C"/>
    <w:rsid w:val="00E3501D"/>
    <w:rsid w:val="00E35A02"/>
    <w:rsid w:val="00E4693A"/>
    <w:rsid w:val="00E500A4"/>
    <w:rsid w:val="00E57180"/>
    <w:rsid w:val="00E64B55"/>
    <w:rsid w:val="00E64EE2"/>
    <w:rsid w:val="00E74FC9"/>
    <w:rsid w:val="00E75C85"/>
    <w:rsid w:val="00E77925"/>
    <w:rsid w:val="00E81197"/>
    <w:rsid w:val="00E82A32"/>
    <w:rsid w:val="00E84DEA"/>
    <w:rsid w:val="00E92AB2"/>
    <w:rsid w:val="00E95DA0"/>
    <w:rsid w:val="00E9702A"/>
    <w:rsid w:val="00EA47BB"/>
    <w:rsid w:val="00EA626B"/>
    <w:rsid w:val="00EC7398"/>
    <w:rsid w:val="00ED1BCB"/>
    <w:rsid w:val="00ED2B4D"/>
    <w:rsid w:val="00EE79E2"/>
    <w:rsid w:val="00EF09CD"/>
    <w:rsid w:val="00EF7A4B"/>
    <w:rsid w:val="00F1015C"/>
    <w:rsid w:val="00F1062F"/>
    <w:rsid w:val="00F16487"/>
    <w:rsid w:val="00F226F5"/>
    <w:rsid w:val="00F25BED"/>
    <w:rsid w:val="00F355AF"/>
    <w:rsid w:val="00F429AF"/>
    <w:rsid w:val="00F504C7"/>
    <w:rsid w:val="00F620E9"/>
    <w:rsid w:val="00F655F1"/>
    <w:rsid w:val="00F81E6C"/>
    <w:rsid w:val="00F84896"/>
    <w:rsid w:val="00F861FE"/>
    <w:rsid w:val="00F87A7C"/>
    <w:rsid w:val="00FA63E3"/>
    <w:rsid w:val="00FB5AFB"/>
    <w:rsid w:val="00FC41B3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CF3E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unhideWhenUsed/>
    <w:rsid w:val="00E30E2D"/>
    <w:pPr>
      <w:spacing w:after="0" w:line="240" w:lineRule="auto"/>
      <w:ind w:left="283" w:hanging="283"/>
    </w:pPr>
  </w:style>
  <w:style w:type="paragraph" w:styleId="ListParagraph">
    <w:name w:val="List Paragraph"/>
    <w:basedOn w:val="Normal"/>
    <w:uiPriority w:val="34"/>
    <w:qFormat/>
    <w:rsid w:val="00783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E0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88"/>
  </w:style>
  <w:style w:type="paragraph" w:styleId="Footer">
    <w:name w:val="footer"/>
    <w:basedOn w:val="Normal"/>
    <w:link w:val="FooterChar"/>
    <w:uiPriority w:val="99"/>
    <w:unhideWhenUsed/>
    <w:rsid w:val="00E0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88"/>
  </w:style>
  <w:style w:type="paragraph" w:styleId="BalloonText">
    <w:name w:val="Balloon Text"/>
    <w:basedOn w:val="Normal"/>
    <w:link w:val="BalloonTextChar"/>
    <w:uiPriority w:val="99"/>
    <w:semiHidden/>
    <w:unhideWhenUsed/>
    <w:rsid w:val="005C52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1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A1743"/>
  </w:style>
  <w:style w:type="character" w:styleId="CommentReference">
    <w:name w:val="annotation reference"/>
    <w:basedOn w:val="DefaultParagraphFont"/>
    <w:uiPriority w:val="99"/>
    <w:semiHidden/>
    <w:unhideWhenUsed/>
    <w:rsid w:val="003548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8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8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7E2E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18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18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5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9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6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4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6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2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1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4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5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7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4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3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9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8A74-C8DE-B042-A70A-663C8DA1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509</Words>
  <Characters>2904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Lygre</dc:creator>
  <cp:keywords/>
  <dc:description/>
  <cp:lastModifiedBy>Stein Sandven</cp:lastModifiedBy>
  <cp:revision>11</cp:revision>
  <cp:lastPrinted>2018-08-30T14:20:00Z</cp:lastPrinted>
  <dcterms:created xsi:type="dcterms:W3CDTF">2018-10-29T11:43:00Z</dcterms:created>
  <dcterms:modified xsi:type="dcterms:W3CDTF">2018-10-29T14:06:00Z</dcterms:modified>
</cp:coreProperties>
</file>