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F716" w14:textId="4B19EB7D" w:rsidR="00675937" w:rsidRPr="003C055F" w:rsidRDefault="004F0013" w:rsidP="00F25BED">
      <w:pPr>
        <w:jc w:val="center"/>
        <w:outlineLvl w:val="0"/>
        <w:rPr>
          <w:b/>
          <w:sz w:val="24"/>
          <w:szCs w:val="24"/>
          <w:lang w:val="en-GB"/>
        </w:rPr>
      </w:pPr>
      <w:r w:rsidRPr="003C055F">
        <w:rPr>
          <w:b/>
          <w:sz w:val="24"/>
          <w:szCs w:val="24"/>
          <w:lang w:val="en-GB"/>
        </w:rPr>
        <w:t xml:space="preserve">INTAROS </w:t>
      </w:r>
      <w:r w:rsidR="00AE00DB" w:rsidRPr="003C055F">
        <w:rPr>
          <w:b/>
          <w:sz w:val="24"/>
          <w:szCs w:val="24"/>
          <w:lang w:val="en-GB"/>
        </w:rPr>
        <w:t>Executive Board</w:t>
      </w:r>
      <w:r w:rsidRPr="003C055F">
        <w:rPr>
          <w:b/>
          <w:sz w:val="24"/>
          <w:szCs w:val="24"/>
          <w:lang w:val="en-GB"/>
        </w:rPr>
        <w:t xml:space="preserve"> Meeting</w:t>
      </w:r>
      <w:r w:rsidR="00F226F5">
        <w:rPr>
          <w:b/>
          <w:sz w:val="24"/>
          <w:szCs w:val="24"/>
          <w:lang w:val="en-GB"/>
        </w:rPr>
        <w:t xml:space="preserve"> No. 1</w:t>
      </w:r>
      <w:r w:rsidR="00F25BED">
        <w:rPr>
          <w:b/>
          <w:sz w:val="24"/>
          <w:szCs w:val="24"/>
          <w:lang w:val="en-GB"/>
        </w:rPr>
        <w:t>2</w:t>
      </w:r>
    </w:p>
    <w:p w14:paraId="015B008C" w14:textId="541DFD2D" w:rsidR="00D15375" w:rsidRPr="003C055F" w:rsidRDefault="00155F26" w:rsidP="00D15375">
      <w:pPr>
        <w:jc w:val="center"/>
        <w:rPr>
          <w:lang w:val="en-GB"/>
        </w:rPr>
      </w:pPr>
      <w:r w:rsidRPr="003C055F">
        <w:rPr>
          <w:lang w:val="en-GB"/>
        </w:rPr>
        <w:t xml:space="preserve">Date: </w:t>
      </w:r>
      <w:r w:rsidR="00F25BED">
        <w:rPr>
          <w:lang w:val="en-GB"/>
        </w:rPr>
        <w:t>March</w:t>
      </w:r>
      <w:r w:rsidR="002F2F51">
        <w:rPr>
          <w:lang w:val="en-GB"/>
        </w:rPr>
        <w:t xml:space="preserve"> 1</w:t>
      </w:r>
      <w:r w:rsidR="00F226F5">
        <w:rPr>
          <w:lang w:val="en-GB"/>
        </w:rPr>
        <w:t>6</w:t>
      </w:r>
      <w:r w:rsidR="003763D4">
        <w:rPr>
          <w:lang w:val="en-GB"/>
        </w:rPr>
        <w:t>,</w:t>
      </w:r>
      <w:r w:rsidR="00F226F5">
        <w:rPr>
          <w:lang w:val="en-GB"/>
        </w:rPr>
        <w:t xml:space="preserve"> 2018</w:t>
      </w:r>
      <w:r w:rsidR="00004E8A" w:rsidRPr="003C055F">
        <w:rPr>
          <w:lang w:val="en-GB"/>
        </w:rPr>
        <w:t xml:space="preserve"> </w:t>
      </w:r>
      <w:r w:rsidRPr="003C055F">
        <w:rPr>
          <w:lang w:val="en-GB"/>
        </w:rPr>
        <w:t>1</w:t>
      </w:r>
      <w:r w:rsidR="002F2F51">
        <w:rPr>
          <w:lang w:val="en-GB"/>
        </w:rPr>
        <w:t>3</w:t>
      </w:r>
      <w:r w:rsidRPr="003C055F">
        <w:rPr>
          <w:lang w:val="en-GB"/>
        </w:rPr>
        <w:t>:</w:t>
      </w:r>
      <w:r w:rsidR="00331A7A">
        <w:rPr>
          <w:lang w:val="en-GB"/>
        </w:rPr>
        <w:t>30</w:t>
      </w:r>
      <w:r w:rsidRPr="003C055F">
        <w:rPr>
          <w:lang w:val="en-GB"/>
        </w:rPr>
        <w:t xml:space="preserve"> – </w:t>
      </w:r>
      <w:r w:rsidR="002F2F51">
        <w:rPr>
          <w:lang w:val="en-GB"/>
        </w:rPr>
        <w:t>15</w:t>
      </w:r>
      <w:r w:rsidR="00067E2E" w:rsidRPr="003C055F">
        <w:rPr>
          <w:lang w:val="en-GB"/>
        </w:rPr>
        <w:t>.00</w:t>
      </w:r>
      <w:r w:rsidR="005D624C" w:rsidRPr="003C055F">
        <w:rPr>
          <w:lang w:val="en-GB"/>
        </w:rPr>
        <w:t xml:space="preserve"> CET</w:t>
      </w:r>
    </w:p>
    <w:p w14:paraId="0BE59420" w14:textId="36A9D294" w:rsidR="004A5657" w:rsidRPr="003C055F" w:rsidRDefault="004A5657" w:rsidP="00D15375">
      <w:pPr>
        <w:jc w:val="center"/>
        <w:rPr>
          <w:lang w:val="en-GB"/>
        </w:rPr>
      </w:pPr>
      <w:r w:rsidRPr="003C055F">
        <w:rPr>
          <w:lang w:val="en-GB"/>
        </w:rPr>
        <w:t xml:space="preserve">Via </w:t>
      </w:r>
      <w:r w:rsidR="00405B9E" w:rsidRPr="003C055F">
        <w:rPr>
          <w:lang w:val="en-GB"/>
        </w:rPr>
        <w:t>GoToMeeting</w:t>
      </w:r>
    </w:p>
    <w:p w14:paraId="26E28E5F" w14:textId="65355868" w:rsidR="00E77925" w:rsidRPr="007B1E49" w:rsidRDefault="002950EC" w:rsidP="007B1E49">
      <w:pPr>
        <w:jc w:val="center"/>
        <w:rPr>
          <w:b/>
          <w:i/>
          <w:lang w:val="en-GB"/>
        </w:rPr>
      </w:pPr>
      <w:r>
        <w:rPr>
          <w:b/>
          <w:i/>
          <w:lang w:val="en-GB"/>
        </w:rPr>
        <w:t>Minutes and actions</w:t>
      </w:r>
    </w:p>
    <w:p w14:paraId="776330EE" w14:textId="4DA6EB21" w:rsidR="00751890" w:rsidRPr="00751890" w:rsidRDefault="00E77925" w:rsidP="00A26960">
      <w:pPr>
        <w:ind w:left="1276" w:hanging="1276"/>
        <w:rPr>
          <w:sz w:val="20"/>
          <w:szCs w:val="20"/>
          <w:lang w:val="en-GB"/>
        </w:rPr>
      </w:pPr>
      <w:r w:rsidRPr="003C055F">
        <w:rPr>
          <w:lang w:val="en-GB"/>
        </w:rPr>
        <w:t xml:space="preserve">Participants: </w:t>
      </w:r>
      <w:r w:rsidR="00A26960" w:rsidRPr="003C055F">
        <w:rPr>
          <w:sz w:val="20"/>
          <w:szCs w:val="20"/>
          <w:lang w:val="en-GB"/>
        </w:rPr>
        <w:t>R. Pirazzini (</w:t>
      </w:r>
      <w:r w:rsidR="0050191D" w:rsidRPr="003C055F">
        <w:rPr>
          <w:sz w:val="20"/>
          <w:szCs w:val="20"/>
          <w:lang w:val="en-GB"/>
        </w:rPr>
        <w:t>FMI</w:t>
      </w:r>
      <w:r w:rsidR="00A26960" w:rsidRPr="003C055F">
        <w:rPr>
          <w:sz w:val="20"/>
          <w:szCs w:val="20"/>
          <w:lang w:val="en-GB"/>
        </w:rPr>
        <w:t>), A. Beszczynska-Möller (</w:t>
      </w:r>
      <w:r w:rsidR="0050191D" w:rsidRPr="003C055F">
        <w:rPr>
          <w:sz w:val="20"/>
          <w:szCs w:val="20"/>
          <w:lang w:val="en-GB"/>
        </w:rPr>
        <w:t>IOPAN</w:t>
      </w:r>
      <w:r w:rsidR="00A26960" w:rsidRPr="003C055F">
        <w:rPr>
          <w:sz w:val="20"/>
          <w:szCs w:val="20"/>
          <w:lang w:val="en-GB"/>
        </w:rPr>
        <w:t>), R. Doescher (</w:t>
      </w:r>
      <w:r w:rsidR="0050191D" w:rsidRPr="003C055F">
        <w:rPr>
          <w:sz w:val="20"/>
          <w:szCs w:val="20"/>
          <w:lang w:val="en-GB"/>
        </w:rPr>
        <w:t>SMHI</w:t>
      </w:r>
      <w:r w:rsidR="00A26960" w:rsidRPr="003C055F">
        <w:rPr>
          <w:sz w:val="20"/>
          <w:szCs w:val="20"/>
          <w:lang w:val="en-GB"/>
        </w:rPr>
        <w:t>)</w:t>
      </w:r>
      <w:r w:rsidR="00FE0800">
        <w:rPr>
          <w:sz w:val="20"/>
          <w:szCs w:val="20"/>
          <w:lang w:val="en-GB"/>
        </w:rPr>
        <w:t xml:space="preserve">, </w:t>
      </w:r>
      <w:r w:rsidR="00751890" w:rsidRPr="00751890">
        <w:rPr>
          <w:sz w:val="20"/>
          <w:szCs w:val="20"/>
          <w:lang w:val="en-GB"/>
        </w:rPr>
        <w:t>S. Sandven</w:t>
      </w:r>
      <w:r w:rsidR="000D0C53">
        <w:rPr>
          <w:sz w:val="20"/>
          <w:szCs w:val="20"/>
          <w:lang w:val="en-GB"/>
        </w:rPr>
        <w:t xml:space="preserve">, </w:t>
      </w:r>
      <w:r w:rsidR="000D0C53" w:rsidRPr="00F25BED">
        <w:rPr>
          <w:sz w:val="20"/>
          <w:szCs w:val="20"/>
          <w:lang w:val="en-GB"/>
        </w:rPr>
        <w:t>H. Sagen, K. Lygre</w:t>
      </w:r>
      <w:r w:rsidR="00751890">
        <w:rPr>
          <w:sz w:val="20"/>
          <w:szCs w:val="20"/>
          <w:lang w:val="en-GB"/>
        </w:rPr>
        <w:t xml:space="preserve"> (NERSC)</w:t>
      </w:r>
    </w:p>
    <w:p w14:paraId="783B070E" w14:textId="73D9DC75" w:rsidR="005068DC" w:rsidRDefault="00236D5A" w:rsidP="00E77925">
      <w:pPr>
        <w:rPr>
          <w:lang w:val="en-GB"/>
        </w:rPr>
      </w:pPr>
      <w:r w:rsidRPr="003C055F">
        <w:rPr>
          <w:lang w:val="en-GB"/>
        </w:rPr>
        <w:t xml:space="preserve">Meeting leader: S. Sandven </w:t>
      </w:r>
    </w:p>
    <w:p w14:paraId="67A1D3BA" w14:textId="5C7EC61F" w:rsidR="007E28EB" w:rsidRPr="003C055F" w:rsidRDefault="007E28EB" w:rsidP="007E28EB">
      <w:pPr>
        <w:rPr>
          <w:lang w:val="en-GB"/>
        </w:rPr>
      </w:pPr>
    </w:p>
    <w:tbl>
      <w:tblPr>
        <w:tblStyle w:val="TableGrid"/>
        <w:tblW w:w="0" w:type="auto"/>
        <w:tblLayout w:type="fixed"/>
        <w:tblLook w:val="04A0" w:firstRow="1" w:lastRow="0" w:firstColumn="1" w:lastColumn="0" w:noHBand="0" w:noVBand="1"/>
      </w:tblPr>
      <w:tblGrid>
        <w:gridCol w:w="675"/>
        <w:gridCol w:w="7371"/>
        <w:gridCol w:w="1276"/>
        <w:gridCol w:w="1134"/>
      </w:tblGrid>
      <w:tr w:rsidR="003104A2" w:rsidRPr="00B978C5" w14:paraId="1FE95E49" w14:textId="77777777" w:rsidTr="00965BEA">
        <w:tc>
          <w:tcPr>
            <w:tcW w:w="675" w:type="dxa"/>
          </w:tcPr>
          <w:p w14:paraId="6657B4EB" w14:textId="77777777" w:rsidR="002950EC" w:rsidRDefault="002950EC" w:rsidP="005C3EBE">
            <w:r>
              <w:t xml:space="preserve">No </w:t>
            </w:r>
          </w:p>
        </w:tc>
        <w:tc>
          <w:tcPr>
            <w:tcW w:w="7371" w:type="dxa"/>
          </w:tcPr>
          <w:p w14:paraId="4DC49BDF" w14:textId="77777777" w:rsidR="002950EC" w:rsidRDefault="002950EC" w:rsidP="005C3EBE">
            <w:r>
              <w:t>Description</w:t>
            </w:r>
          </w:p>
        </w:tc>
        <w:tc>
          <w:tcPr>
            <w:tcW w:w="1276" w:type="dxa"/>
          </w:tcPr>
          <w:p w14:paraId="0A9CA78F" w14:textId="77777777" w:rsidR="002950EC" w:rsidRPr="00B978C5" w:rsidRDefault="002950EC" w:rsidP="005C3EBE">
            <w:pPr>
              <w:rPr>
                <w:sz w:val="20"/>
                <w:szCs w:val="20"/>
              </w:rPr>
            </w:pPr>
            <w:r>
              <w:rPr>
                <w:sz w:val="20"/>
                <w:szCs w:val="20"/>
              </w:rPr>
              <w:t>Deadline</w:t>
            </w:r>
          </w:p>
        </w:tc>
        <w:tc>
          <w:tcPr>
            <w:tcW w:w="1134" w:type="dxa"/>
          </w:tcPr>
          <w:p w14:paraId="36D4E1DB" w14:textId="77777777" w:rsidR="002950EC" w:rsidRPr="00B978C5" w:rsidRDefault="002950EC" w:rsidP="005C3EBE">
            <w:pPr>
              <w:rPr>
                <w:sz w:val="20"/>
                <w:szCs w:val="20"/>
              </w:rPr>
            </w:pPr>
            <w:r w:rsidRPr="00B978C5">
              <w:rPr>
                <w:sz w:val="20"/>
                <w:szCs w:val="20"/>
              </w:rPr>
              <w:t>Comment</w:t>
            </w:r>
            <w:r>
              <w:rPr>
                <w:sz w:val="20"/>
                <w:szCs w:val="20"/>
              </w:rPr>
              <w:t>s</w:t>
            </w:r>
          </w:p>
        </w:tc>
      </w:tr>
      <w:tr w:rsidR="003104A2" w:rsidRPr="004F0013" w14:paraId="7E861AEF" w14:textId="77777777" w:rsidTr="00965BEA">
        <w:tc>
          <w:tcPr>
            <w:tcW w:w="675" w:type="dxa"/>
          </w:tcPr>
          <w:p w14:paraId="56D2D42F" w14:textId="77777777" w:rsidR="002950EC" w:rsidRDefault="002950EC" w:rsidP="005C3EBE"/>
        </w:tc>
        <w:tc>
          <w:tcPr>
            <w:tcW w:w="7371" w:type="dxa"/>
          </w:tcPr>
          <w:p w14:paraId="7122FBB8" w14:textId="549BE803" w:rsidR="002950EC" w:rsidRPr="004F0013" w:rsidRDefault="002950EC" w:rsidP="005C3EBE">
            <w:pPr>
              <w:rPr>
                <w:lang w:val="en-US"/>
              </w:rPr>
            </w:pPr>
          </w:p>
        </w:tc>
        <w:tc>
          <w:tcPr>
            <w:tcW w:w="1276" w:type="dxa"/>
          </w:tcPr>
          <w:p w14:paraId="661FAA38" w14:textId="77777777" w:rsidR="002950EC" w:rsidRPr="004F0013" w:rsidRDefault="002950EC" w:rsidP="005C3EBE">
            <w:pPr>
              <w:rPr>
                <w:lang w:val="en-US"/>
              </w:rPr>
            </w:pPr>
          </w:p>
        </w:tc>
        <w:tc>
          <w:tcPr>
            <w:tcW w:w="1134" w:type="dxa"/>
          </w:tcPr>
          <w:p w14:paraId="67D2013B" w14:textId="77777777" w:rsidR="002950EC" w:rsidRPr="004F0013" w:rsidRDefault="002950EC" w:rsidP="005C3EBE">
            <w:pPr>
              <w:rPr>
                <w:lang w:val="en-US"/>
              </w:rPr>
            </w:pPr>
          </w:p>
        </w:tc>
      </w:tr>
      <w:tr w:rsidR="003104A2" w:rsidRPr="00926C22" w14:paraId="289E58F7" w14:textId="77777777" w:rsidTr="00965BEA">
        <w:trPr>
          <w:trHeight w:val="1252"/>
        </w:trPr>
        <w:tc>
          <w:tcPr>
            <w:tcW w:w="675" w:type="dxa"/>
          </w:tcPr>
          <w:p w14:paraId="79C42F3E" w14:textId="1FEADAD1" w:rsidR="002950EC" w:rsidRDefault="000D0C53" w:rsidP="005C3EBE">
            <w:r>
              <w:t>12</w:t>
            </w:r>
            <w:r w:rsidR="002950EC">
              <w:t xml:space="preserve">.1 </w:t>
            </w:r>
          </w:p>
        </w:tc>
        <w:tc>
          <w:tcPr>
            <w:tcW w:w="7371" w:type="dxa"/>
          </w:tcPr>
          <w:p w14:paraId="7655576E" w14:textId="0FF10098" w:rsidR="002950EC" w:rsidRPr="00751890" w:rsidRDefault="000D0C53" w:rsidP="00836B80">
            <w:pPr>
              <w:widowControl w:val="0"/>
              <w:autoSpaceDE w:val="0"/>
              <w:autoSpaceDN w:val="0"/>
              <w:adjustRightInd w:val="0"/>
              <w:rPr>
                <w:rFonts w:cs="Helvetica"/>
                <w:lang w:val="en-US"/>
              </w:rPr>
            </w:pPr>
            <w:r>
              <w:rPr>
                <w:rFonts w:cs="Helvetica"/>
                <w:lang w:val="en-US"/>
              </w:rPr>
              <w:t xml:space="preserve">Report form the informal </w:t>
            </w:r>
            <w:r w:rsidR="00836B80">
              <w:rPr>
                <w:rFonts w:cs="Helvetica"/>
                <w:lang w:val="en-US"/>
              </w:rPr>
              <w:t>meeting with Gaelle LeBouler and Attilio Gambardella in Brussels on 7 March, where Hanne and Stein were present. The meeting mainly discussed the 18-month reporting, which is the first official progress report</w:t>
            </w:r>
            <w:r w:rsidR="00C1498E">
              <w:rPr>
                <w:rFonts w:cs="Helvetica"/>
                <w:lang w:val="en-US"/>
              </w:rPr>
              <w:t xml:space="preserve"> due end of July</w:t>
            </w:r>
            <w:r w:rsidR="00836B80">
              <w:rPr>
                <w:rFonts w:cs="Helvetica"/>
                <w:lang w:val="en-US"/>
              </w:rPr>
              <w:t xml:space="preserve">, and </w:t>
            </w:r>
            <w:r w:rsidR="003F307B">
              <w:rPr>
                <w:rFonts w:cs="Helvetica"/>
                <w:lang w:val="en-US"/>
              </w:rPr>
              <w:t xml:space="preserve">the </w:t>
            </w:r>
            <w:r w:rsidR="00836B80">
              <w:rPr>
                <w:rFonts w:cs="Helvetica"/>
                <w:lang w:val="en-US"/>
              </w:rPr>
              <w:t xml:space="preserve">subsequent review meeting which will take place in Brussels 19, 20 or 21 September. The reporting need to address all the main elements of the project, including collaboration with other projects and the ethical aspects.  </w:t>
            </w:r>
          </w:p>
        </w:tc>
        <w:tc>
          <w:tcPr>
            <w:tcW w:w="1276" w:type="dxa"/>
          </w:tcPr>
          <w:p w14:paraId="4308052E" w14:textId="0D522C10" w:rsidR="00C739B8" w:rsidRPr="004F0013" w:rsidRDefault="00C739B8" w:rsidP="005C3EBE">
            <w:pPr>
              <w:rPr>
                <w:lang w:val="en-US"/>
              </w:rPr>
            </w:pPr>
          </w:p>
        </w:tc>
        <w:tc>
          <w:tcPr>
            <w:tcW w:w="1134" w:type="dxa"/>
          </w:tcPr>
          <w:p w14:paraId="25BB970B" w14:textId="77777777" w:rsidR="002950EC" w:rsidRPr="004F0013" w:rsidRDefault="002950EC" w:rsidP="005C3EBE">
            <w:pPr>
              <w:rPr>
                <w:lang w:val="en-US"/>
              </w:rPr>
            </w:pPr>
          </w:p>
        </w:tc>
      </w:tr>
      <w:tr w:rsidR="00C1498E" w:rsidRPr="00926C22" w14:paraId="7CF8FB6B" w14:textId="77777777" w:rsidTr="003F307B">
        <w:trPr>
          <w:trHeight w:val="748"/>
        </w:trPr>
        <w:tc>
          <w:tcPr>
            <w:tcW w:w="675" w:type="dxa"/>
          </w:tcPr>
          <w:p w14:paraId="6A33244F" w14:textId="47C63619" w:rsidR="00C1498E" w:rsidRDefault="00C1498E" w:rsidP="005C3EBE">
            <w:r>
              <w:t>12.2</w:t>
            </w:r>
          </w:p>
        </w:tc>
        <w:tc>
          <w:tcPr>
            <w:tcW w:w="7371" w:type="dxa"/>
          </w:tcPr>
          <w:p w14:paraId="4704C7E9" w14:textId="5EEF9188" w:rsidR="00C1498E" w:rsidRDefault="00C1498E" w:rsidP="00C1498E">
            <w:pPr>
              <w:widowControl w:val="0"/>
              <w:autoSpaceDE w:val="0"/>
              <w:autoSpaceDN w:val="0"/>
              <w:adjustRightInd w:val="0"/>
              <w:rPr>
                <w:rFonts w:cs="Helvetica"/>
                <w:lang w:val="en-US"/>
              </w:rPr>
            </w:pPr>
            <w:r>
              <w:rPr>
                <w:rFonts w:cs="Helvetica"/>
                <w:lang w:val="en-US"/>
              </w:rPr>
              <w:t xml:space="preserve">WP2: Roberta reported on the progress of the work which has focus on the outcome of the survey and preparation of the deliverables due end of May. </w:t>
            </w:r>
            <w:r w:rsidR="002F5EBE">
              <w:rPr>
                <w:rFonts w:cs="Helvetica"/>
                <w:lang w:val="en-US"/>
              </w:rPr>
              <w:t xml:space="preserve">More discussion of Wp2 and how it is interacting with the other WPs will be done at the SC-meeting 3 – 4 May. </w:t>
            </w:r>
          </w:p>
        </w:tc>
        <w:tc>
          <w:tcPr>
            <w:tcW w:w="1276" w:type="dxa"/>
          </w:tcPr>
          <w:p w14:paraId="1D760DFD" w14:textId="77777777" w:rsidR="00C1498E" w:rsidRPr="004F0013" w:rsidRDefault="00C1498E" w:rsidP="005C3EBE">
            <w:pPr>
              <w:rPr>
                <w:lang w:val="en-US"/>
              </w:rPr>
            </w:pPr>
          </w:p>
        </w:tc>
        <w:tc>
          <w:tcPr>
            <w:tcW w:w="1134" w:type="dxa"/>
          </w:tcPr>
          <w:p w14:paraId="55035C4E" w14:textId="77777777" w:rsidR="00C1498E" w:rsidRPr="004F0013" w:rsidRDefault="00C1498E" w:rsidP="005C3EBE">
            <w:pPr>
              <w:rPr>
                <w:lang w:val="en-US"/>
              </w:rPr>
            </w:pPr>
          </w:p>
        </w:tc>
      </w:tr>
      <w:tr w:rsidR="00C1498E" w:rsidRPr="00926C22" w14:paraId="521D43FE" w14:textId="77777777" w:rsidTr="00D410C2">
        <w:trPr>
          <w:trHeight w:val="679"/>
        </w:trPr>
        <w:tc>
          <w:tcPr>
            <w:tcW w:w="675" w:type="dxa"/>
          </w:tcPr>
          <w:p w14:paraId="5E767DE0" w14:textId="07FC936E" w:rsidR="00C1498E" w:rsidRPr="00C1498E" w:rsidRDefault="00D410C2" w:rsidP="005C3EBE">
            <w:pPr>
              <w:rPr>
                <w:lang w:val="en-GB"/>
              </w:rPr>
            </w:pPr>
            <w:r>
              <w:rPr>
                <w:lang w:val="en-GB"/>
              </w:rPr>
              <w:t>12.3</w:t>
            </w:r>
          </w:p>
        </w:tc>
        <w:tc>
          <w:tcPr>
            <w:tcW w:w="7371" w:type="dxa"/>
          </w:tcPr>
          <w:p w14:paraId="02C7E78D" w14:textId="27AEFA74" w:rsidR="00C1498E" w:rsidRDefault="00D410C2" w:rsidP="00836B80">
            <w:pPr>
              <w:widowControl w:val="0"/>
              <w:autoSpaceDE w:val="0"/>
              <w:autoSpaceDN w:val="0"/>
              <w:adjustRightInd w:val="0"/>
              <w:rPr>
                <w:rFonts w:cs="Helvetica"/>
                <w:lang w:val="en-US"/>
              </w:rPr>
            </w:pPr>
            <w:r>
              <w:rPr>
                <w:rFonts w:cs="Helvetica"/>
                <w:lang w:val="en-US"/>
              </w:rPr>
              <w:t>WP3: Agnieszka reported on the progress of the preparation for the field work in the coming summer.</w:t>
            </w:r>
            <w:r w:rsidR="002F5EBE">
              <w:rPr>
                <w:rFonts w:cs="Helvetica"/>
                <w:lang w:val="en-US"/>
              </w:rPr>
              <w:t xml:space="preserve"> </w:t>
            </w:r>
          </w:p>
        </w:tc>
        <w:tc>
          <w:tcPr>
            <w:tcW w:w="1276" w:type="dxa"/>
          </w:tcPr>
          <w:p w14:paraId="4A0AB249" w14:textId="77777777" w:rsidR="00C1498E" w:rsidRPr="004F0013" w:rsidRDefault="00C1498E" w:rsidP="005C3EBE">
            <w:pPr>
              <w:rPr>
                <w:lang w:val="en-US"/>
              </w:rPr>
            </w:pPr>
          </w:p>
        </w:tc>
        <w:tc>
          <w:tcPr>
            <w:tcW w:w="1134" w:type="dxa"/>
          </w:tcPr>
          <w:p w14:paraId="17667EDB" w14:textId="77777777" w:rsidR="00C1498E" w:rsidRPr="004F0013" w:rsidRDefault="00C1498E" w:rsidP="005C3EBE">
            <w:pPr>
              <w:rPr>
                <w:lang w:val="en-US"/>
              </w:rPr>
            </w:pPr>
          </w:p>
        </w:tc>
      </w:tr>
      <w:tr w:rsidR="00D410C2" w:rsidRPr="00926C22" w14:paraId="384BBEED" w14:textId="77777777" w:rsidTr="00D410C2">
        <w:trPr>
          <w:trHeight w:val="679"/>
        </w:trPr>
        <w:tc>
          <w:tcPr>
            <w:tcW w:w="675" w:type="dxa"/>
          </w:tcPr>
          <w:p w14:paraId="679BE33C" w14:textId="7ECB0B21" w:rsidR="00D410C2" w:rsidRDefault="002F5EBE" w:rsidP="005C3EBE">
            <w:pPr>
              <w:rPr>
                <w:lang w:val="en-GB"/>
              </w:rPr>
            </w:pPr>
            <w:r>
              <w:rPr>
                <w:lang w:val="en-GB"/>
              </w:rPr>
              <w:t>12.4</w:t>
            </w:r>
          </w:p>
        </w:tc>
        <w:tc>
          <w:tcPr>
            <w:tcW w:w="7371" w:type="dxa"/>
          </w:tcPr>
          <w:p w14:paraId="626972E6" w14:textId="086B20A2" w:rsidR="00D410C2" w:rsidRDefault="002F5EBE" w:rsidP="00836B80">
            <w:pPr>
              <w:widowControl w:val="0"/>
              <w:autoSpaceDE w:val="0"/>
              <w:autoSpaceDN w:val="0"/>
              <w:adjustRightInd w:val="0"/>
              <w:rPr>
                <w:rFonts w:cs="Helvetica"/>
                <w:lang w:val="en-US"/>
              </w:rPr>
            </w:pPr>
            <w:r>
              <w:rPr>
                <w:rFonts w:cs="Helvetica"/>
                <w:lang w:val="en-US"/>
              </w:rPr>
              <w:t xml:space="preserve">WP4: Finn reported on the progress of </w:t>
            </w:r>
            <w:r w:rsidR="005670AB">
              <w:rPr>
                <w:rFonts w:cs="Helvetica"/>
                <w:lang w:val="en-US"/>
              </w:rPr>
              <w:t xml:space="preserve">work and plans for the </w:t>
            </w:r>
            <w:r w:rsidR="00341754">
              <w:rPr>
                <w:rFonts w:cs="Helvetica"/>
                <w:lang w:val="en-US"/>
              </w:rPr>
              <w:t xml:space="preserve">CBM testing in Disco Bay and Longyearbyen. </w:t>
            </w:r>
          </w:p>
        </w:tc>
        <w:tc>
          <w:tcPr>
            <w:tcW w:w="1276" w:type="dxa"/>
          </w:tcPr>
          <w:p w14:paraId="0269D64C" w14:textId="77777777" w:rsidR="00D410C2" w:rsidRPr="004F0013" w:rsidRDefault="00D410C2" w:rsidP="005C3EBE">
            <w:pPr>
              <w:rPr>
                <w:lang w:val="en-US"/>
              </w:rPr>
            </w:pPr>
          </w:p>
        </w:tc>
        <w:tc>
          <w:tcPr>
            <w:tcW w:w="1134" w:type="dxa"/>
          </w:tcPr>
          <w:p w14:paraId="314ED4F0" w14:textId="77777777" w:rsidR="00D410C2" w:rsidRPr="004F0013" w:rsidRDefault="00D410C2" w:rsidP="005C3EBE">
            <w:pPr>
              <w:rPr>
                <w:lang w:val="en-US"/>
              </w:rPr>
            </w:pPr>
          </w:p>
        </w:tc>
      </w:tr>
      <w:tr w:rsidR="00D410C2" w:rsidRPr="00926C22" w14:paraId="124D74C9" w14:textId="77777777" w:rsidTr="00D410C2">
        <w:trPr>
          <w:trHeight w:val="679"/>
        </w:trPr>
        <w:tc>
          <w:tcPr>
            <w:tcW w:w="675" w:type="dxa"/>
          </w:tcPr>
          <w:p w14:paraId="42CE7D5E" w14:textId="4619525A" w:rsidR="00D410C2" w:rsidRDefault="001B1E73" w:rsidP="005C3EBE">
            <w:pPr>
              <w:rPr>
                <w:lang w:val="en-GB"/>
              </w:rPr>
            </w:pPr>
            <w:r>
              <w:rPr>
                <w:lang w:val="en-GB"/>
              </w:rPr>
              <w:t>12.5</w:t>
            </w:r>
          </w:p>
        </w:tc>
        <w:tc>
          <w:tcPr>
            <w:tcW w:w="7371" w:type="dxa"/>
          </w:tcPr>
          <w:p w14:paraId="06AC54A5" w14:textId="2AE0C6A0" w:rsidR="00D410C2" w:rsidRDefault="001B1E73" w:rsidP="00926C22">
            <w:pPr>
              <w:widowControl w:val="0"/>
              <w:autoSpaceDE w:val="0"/>
              <w:autoSpaceDN w:val="0"/>
              <w:adjustRightInd w:val="0"/>
              <w:rPr>
                <w:rFonts w:cs="Helvetica"/>
                <w:lang w:val="en-US"/>
              </w:rPr>
            </w:pPr>
            <w:r>
              <w:rPr>
                <w:rFonts w:cs="Helvetica"/>
                <w:lang w:val="en-US"/>
              </w:rPr>
              <w:t xml:space="preserve">WP5: Ralf reported on the modelling work and interaction with other modelling projects, APPLICATE and BLUE ACTION. This interaction is at a very early stage. More dialogue with the partners </w:t>
            </w:r>
            <w:r w:rsidR="00926C22">
              <w:rPr>
                <w:rFonts w:cs="Helvetica"/>
                <w:lang w:val="en-US"/>
              </w:rPr>
              <w:t>is</w:t>
            </w:r>
            <w:bookmarkStart w:id="0" w:name="_GoBack"/>
            <w:bookmarkEnd w:id="0"/>
            <w:r>
              <w:rPr>
                <w:rFonts w:cs="Helvetica"/>
                <w:lang w:val="en-US"/>
              </w:rPr>
              <w:t xml:space="preserve"> needed to plan the upcoming work </w:t>
            </w:r>
          </w:p>
        </w:tc>
        <w:tc>
          <w:tcPr>
            <w:tcW w:w="1276" w:type="dxa"/>
          </w:tcPr>
          <w:p w14:paraId="1C37FB16" w14:textId="77777777" w:rsidR="00D410C2" w:rsidRPr="004F0013" w:rsidRDefault="00D410C2" w:rsidP="005C3EBE">
            <w:pPr>
              <w:rPr>
                <w:lang w:val="en-US"/>
              </w:rPr>
            </w:pPr>
          </w:p>
        </w:tc>
        <w:tc>
          <w:tcPr>
            <w:tcW w:w="1134" w:type="dxa"/>
          </w:tcPr>
          <w:p w14:paraId="2AA836DD" w14:textId="77777777" w:rsidR="00D410C2" w:rsidRPr="004F0013" w:rsidRDefault="00D410C2" w:rsidP="005C3EBE">
            <w:pPr>
              <w:rPr>
                <w:lang w:val="en-US"/>
              </w:rPr>
            </w:pPr>
          </w:p>
        </w:tc>
      </w:tr>
      <w:tr w:rsidR="00D410C2" w:rsidRPr="00926C22" w14:paraId="4DD775A6" w14:textId="77777777" w:rsidTr="00D410C2">
        <w:trPr>
          <w:trHeight w:val="679"/>
        </w:trPr>
        <w:tc>
          <w:tcPr>
            <w:tcW w:w="675" w:type="dxa"/>
          </w:tcPr>
          <w:p w14:paraId="19700323" w14:textId="4245EE9F" w:rsidR="00D410C2" w:rsidRDefault="005169A2" w:rsidP="005C3EBE">
            <w:pPr>
              <w:rPr>
                <w:lang w:val="en-GB"/>
              </w:rPr>
            </w:pPr>
            <w:r>
              <w:rPr>
                <w:lang w:val="en-GB"/>
              </w:rPr>
              <w:t>12.6</w:t>
            </w:r>
          </w:p>
        </w:tc>
        <w:tc>
          <w:tcPr>
            <w:tcW w:w="7371" w:type="dxa"/>
          </w:tcPr>
          <w:p w14:paraId="79351686" w14:textId="371622F2" w:rsidR="00D410C2" w:rsidRDefault="005169A2" w:rsidP="00836B80">
            <w:pPr>
              <w:widowControl w:val="0"/>
              <w:autoSpaceDE w:val="0"/>
              <w:autoSpaceDN w:val="0"/>
              <w:adjustRightInd w:val="0"/>
              <w:rPr>
                <w:rFonts w:cs="Helvetica"/>
                <w:lang w:val="en-US"/>
              </w:rPr>
            </w:pPr>
            <w:r>
              <w:rPr>
                <w:rFonts w:cs="Helvetica"/>
                <w:lang w:val="en-US"/>
              </w:rPr>
              <w:t xml:space="preserve">The letter to the Arctic Science Ministerial is in progress, several institutions have made comments and agreed to sign it. </w:t>
            </w:r>
          </w:p>
        </w:tc>
        <w:tc>
          <w:tcPr>
            <w:tcW w:w="1276" w:type="dxa"/>
          </w:tcPr>
          <w:p w14:paraId="04AE1775" w14:textId="77777777" w:rsidR="00D410C2" w:rsidRPr="004F0013" w:rsidRDefault="00D410C2" w:rsidP="005C3EBE">
            <w:pPr>
              <w:rPr>
                <w:lang w:val="en-US"/>
              </w:rPr>
            </w:pPr>
          </w:p>
        </w:tc>
        <w:tc>
          <w:tcPr>
            <w:tcW w:w="1134" w:type="dxa"/>
          </w:tcPr>
          <w:p w14:paraId="25C691E3" w14:textId="77777777" w:rsidR="00D410C2" w:rsidRPr="004F0013" w:rsidRDefault="00D410C2" w:rsidP="005C3EBE">
            <w:pPr>
              <w:rPr>
                <w:lang w:val="en-US"/>
              </w:rPr>
            </w:pPr>
          </w:p>
        </w:tc>
      </w:tr>
      <w:tr w:rsidR="00341754" w:rsidRPr="00926C22" w14:paraId="74DE0719" w14:textId="77777777" w:rsidTr="00D410C2">
        <w:trPr>
          <w:trHeight w:val="679"/>
        </w:trPr>
        <w:tc>
          <w:tcPr>
            <w:tcW w:w="675" w:type="dxa"/>
          </w:tcPr>
          <w:p w14:paraId="41ED263B" w14:textId="3495572F" w:rsidR="00341754" w:rsidRDefault="00B15227" w:rsidP="005C3EBE">
            <w:pPr>
              <w:rPr>
                <w:lang w:val="en-GB"/>
              </w:rPr>
            </w:pPr>
            <w:r>
              <w:rPr>
                <w:lang w:val="en-GB"/>
              </w:rPr>
              <w:t>12.</w:t>
            </w:r>
            <w:r w:rsidR="00E95DA0">
              <w:rPr>
                <w:lang w:val="en-GB"/>
              </w:rPr>
              <w:t>7</w:t>
            </w:r>
          </w:p>
        </w:tc>
        <w:tc>
          <w:tcPr>
            <w:tcW w:w="7371" w:type="dxa"/>
          </w:tcPr>
          <w:p w14:paraId="7650F2B2" w14:textId="77777777" w:rsidR="00341754" w:rsidRDefault="00B15227" w:rsidP="00836B80">
            <w:pPr>
              <w:widowControl w:val="0"/>
              <w:autoSpaceDE w:val="0"/>
              <w:autoSpaceDN w:val="0"/>
              <w:adjustRightInd w:val="0"/>
              <w:rPr>
                <w:rFonts w:cs="Helvetica"/>
                <w:lang w:val="en-US"/>
              </w:rPr>
            </w:pPr>
            <w:r>
              <w:rPr>
                <w:rFonts w:cs="Helvetica"/>
                <w:lang w:val="en-US"/>
              </w:rPr>
              <w:t>Agenda for the Steering Committee meeting 3 -4 May in Lisbon.  Topics will include</w:t>
            </w:r>
          </w:p>
          <w:p w14:paraId="1A7B9D17" w14:textId="6D44A3D4" w:rsidR="00B15227" w:rsidRDefault="00B15227"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sidRPr="006D0823">
              <w:rPr>
                <w:rFonts w:asciiTheme="minorHAnsi" w:hAnsiTheme="minorHAnsi" w:cs="Helvetica"/>
                <w:sz w:val="22"/>
                <w:szCs w:val="22"/>
                <w:lang w:val="en-US"/>
              </w:rPr>
              <w:t>Respond to the comments from the Advisory Panel</w:t>
            </w:r>
            <w:r w:rsidR="00625CA3">
              <w:rPr>
                <w:rFonts w:asciiTheme="minorHAnsi" w:hAnsiTheme="minorHAnsi" w:cs="Helvetica"/>
                <w:sz w:val="22"/>
                <w:szCs w:val="22"/>
                <w:lang w:val="en-US"/>
              </w:rPr>
              <w:t xml:space="preserve">. Will it be necessary to revise the workplan ? </w:t>
            </w:r>
            <w:r w:rsidRPr="006D0823">
              <w:rPr>
                <w:rFonts w:asciiTheme="minorHAnsi" w:hAnsiTheme="minorHAnsi" w:cs="Helvetica"/>
                <w:sz w:val="22"/>
                <w:szCs w:val="22"/>
                <w:lang w:val="en-US"/>
              </w:rPr>
              <w:t xml:space="preserve"> </w:t>
            </w:r>
          </w:p>
          <w:p w14:paraId="5A67D87E" w14:textId="6062EF9C" w:rsidR="006D0823" w:rsidRDefault="002D3C1E"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 xml:space="preserve">Status of the WP2 work and deliverables, incl. communication with the other WPs. </w:t>
            </w:r>
            <w:r w:rsidR="00AE38F0">
              <w:rPr>
                <w:rFonts w:asciiTheme="minorHAnsi" w:hAnsiTheme="minorHAnsi" w:cs="Helvetica"/>
                <w:sz w:val="22"/>
                <w:szCs w:val="22"/>
                <w:lang w:val="en-US"/>
              </w:rPr>
              <w:t>What has been the outcome of the survey ?  How will the survey be done by external partners ?</w:t>
            </w:r>
          </w:p>
          <w:p w14:paraId="3770BCE7" w14:textId="06E21E52" w:rsidR="002D3C1E" w:rsidRDefault="002D3C1E"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 xml:space="preserve">Present what data have been provided by INTAROS so far, who has provided it and how are the data managed and who are the users. </w:t>
            </w:r>
            <w:r w:rsidR="00625CA3">
              <w:rPr>
                <w:rFonts w:asciiTheme="minorHAnsi" w:hAnsiTheme="minorHAnsi" w:cs="Helvetica"/>
                <w:sz w:val="22"/>
                <w:szCs w:val="22"/>
                <w:lang w:val="en-US"/>
              </w:rPr>
              <w:t xml:space="preserve"> Otter projects (APPLICATE, BLUE ACTION) are expecting that INTAROS will deliver data, so it </w:t>
            </w:r>
            <w:r w:rsidR="00216BFD">
              <w:rPr>
                <w:rFonts w:asciiTheme="minorHAnsi" w:hAnsiTheme="minorHAnsi" w:cs="Helvetica"/>
                <w:sz w:val="22"/>
                <w:szCs w:val="22"/>
                <w:lang w:val="en-US"/>
              </w:rPr>
              <w:t xml:space="preserve">is </w:t>
            </w:r>
            <w:r w:rsidR="00625CA3">
              <w:rPr>
                <w:rFonts w:asciiTheme="minorHAnsi" w:hAnsiTheme="minorHAnsi" w:cs="Helvetica"/>
                <w:sz w:val="22"/>
                <w:szCs w:val="22"/>
                <w:lang w:val="en-US"/>
              </w:rPr>
              <w:t xml:space="preserve">important to show this in the progress report. </w:t>
            </w:r>
          </w:p>
          <w:p w14:paraId="1A7E2DAC" w14:textId="0E226BD2" w:rsidR="002D3C1E" w:rsidRDefault="00B84A27"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Status of the planned field work in 2018</w:t>
            </w:r>
          </w:p>
          <w:p w14:paraId="2BB1E2AB" w14:textId="77777777" w:rsidR="00216BFD" w:rsidRDefault="00216BFD"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 xml:space="preserve">IPR management </w:t>
            </w:r>
          </w:p>
          <w:p w14:paraId="35593248" w14:textId="60729254" w:rsidR="00834D1F" w:rsidRDefault="00834D1F" w:rsidP="00B15227">
            <w:pPr>
              <w:pStyle w:val="ListParagraph"/>
              <w:widowControl w:val="0"/>
              <w:numPr>
                <w:ilvl w:val="0"/>
                <w:numId w:val="18"/>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Collaboration with other projects (e.g. NUNATARYUK)</w:t>
            </w:r>
          </w:p>
          <w:p w14:paraId="598F1AF3" w14:textId="29BC0D26" w:rsidR="00B84A27" w:rsidRPr="00834D1F" w:rsidRDefault="00B84A27" w:rsidP="00834D1F">
            <w:pPr>
              <w:widowControl w:val="0"/>
              <w:autoSpaceDE w:val="0"/>
              <w:autoSpaceDN w:val="0"/>
              <w:adjustRightInd w:val="0"/>
              <w:ind w:left="360"/>
              <w:rPr>
                <w:rFonts w:cs="Helvetica"/>
                <w:lang w:val="en-US"/>
              </w:rPr>
            </w:pPr>
            <w:r w:rsidRPr="00834D1F">
              <w:rPr>
                <w:rFonts w:cs="Helvetica"/>
                <w:lang w:val="en-US"/>
              </w:rPr>
              <w:t>+ + +</w:t>
            </w:r>
          </w:p>
          <w:p w14:paraId="41E07B87" w14:textId="2E7269C8" w:rsidR="00B15227" w:rsidRDefault="00B15227" w:rsidP="00836B80">
            <w:pPr>
              <w:widowControl w:val="0"/>
              <w:autoSpaceDE w:val="0"/>
              <w:autoSpaceDN w:val="0"/>
              <w:adjustRightInd w:val="0"/>
              <w:rPr>
                <w:rFonts w:cs="Helvetica"/>
                <w:lang w:val="en-US"/>
              </w:rPr>
            </w:pPr>
          </w:p>
        </w:tc>
        <w:tc>
          <w:tcPr>
            <w:tcW w:w="1276" w:type="dxa"/>
          </w:tcPr>
          <w:p w14:paraId="5BEFC408" w14:textId="2E513D3A" w:rsidR="00341754" w:rsidRPr="004F0013" w:rsidRDefault="002D3C1E" w:rsidP="002D3C1E">
            <w:pPr>
              <w:rPr>
                <w:lang w:val="en-US"/>
              </w:rPr>
            </w:pPr>
            <w:r>
              <w:rPr>
                <w:lang w:val="en-US"/>
              </w:rPr>
              <w:t xml:space="preserve">Action for all partners who have collected data: make an overview </w:t>
            </w:r>
            <w:r w:rsidR="00B84A27">
              <w:rPr>
                <w:lang w:val="en-US"/>
              </w:rPr>
              <w:t>and present at SC meeting</w:t>
            </w:r>
          </w:p>
        </w:tc>
        <w:tc>
          <w:tcPr>
            <w:tcW w:w="1134" w:type="dxa"/>
          </w:tcPr>
          <w:p w14:paraId="18404684" w14:textId="77777777" w:rsidR="00341754" w:rsidRPr="004F0013" w:rsidRDefault="00341754" w:rsidP="005C3EBE">
            <w:pPr>
              <w:rPr>
                <w:lang w:val="en-US"/>
              </w:rPr>
            </w:pPr>
          </w:p>
        </w:tc>
      </w:tr>
      <w:tr w:rsidR="00341754" w:rsidRPr="00F25BED" w14:paraId="21C5F733" w14:textId="77777777" w:rsidTr="00D410C2">
        <w:trPr>
          <w:trHeight w:val="679"/>
        </w:trPr>
        <w:tc>
          <w:tcPr>
            <w:tcW w:w="675" w:type="dxa"/>
          </w:tcPr>
          <w:p w14:paraId="04C33F6C" w14:textId="6AD1E223" w:rsidR="00341754" w:rsidRDefault="00E95DA0" w:rsidP="005C3EBE">
            <w:pPr>
              <w:rPr>
                <w:lang w:val="en-GB"/>
              </w:rPr>
            </w:pPr>
            <w:r>
              <w:rPr>
                <w:lang w:val="en-GB"/>
              </w:rPr>
              <w:lastRenderedPageBreak/>
              <w:t>12.8</w:t>
            </w:r>
          </w:p>
        </w:tc>
        <w:tc>
          <w:tcPr>
            <w:tcW w:w="7371" w:type="dxa"/>
          </w:tcPr>
          <w:p w14:paraId="6D2702E5" w14:textId="77777777" w:rsidR="00341754" w:rsidRDefault="00E95DA0" w:rsidP="00836B80">
            <w:pPr>
              <w:widowControl w:val="0"/>
              <w:autoSpaceDE w:val="0"/>
              <w:autoSpaceDN w:val="0"/>
              <w:adjustRightInd w:val="0"/>
              <w:rPr>
                <w:rFonts w:cs="Helvetica"/>
                <w:lang w:val="en-US"/>
              </w:rPr>
            </w:pPr>
            <w:r>
              <w:rPr>
                <w:rFonts w:cs="Helvetica"/>
                <w:lang w:val="en-US"/>
              </w:rPr>
              <w:t>Other upcoming meetings:</w:t>
            </w:r>
          </w:p>
          <w:p w14:paraId="58A2E5DA" w14:textId="77777777" w:rsidR="00E95DA0" w:rsidRDefault="00E95DA0" w:rsidP="00E95DA0">
            <w:pPr>
              <w:pStyle w:val="ListParagraph"/>
              <w:widowControl w:val="0"/>
              <w:numPr>
                <w:ilvl w:val="0"/>
                <w:numId w:val="19"/>
              </w:numPr>
              <w:autoSpaceDE w:val="0"/>
              <w:autoSpaceDN w:val="0"/>
              <w:adjustRightInd w:val="0"/>
              <w:rPr>
                <w:rFonts w:asciiTheme="minorHAnsi" w:hAnsiTheme="minorHAnsi" w:cs="Helvetica"/>
                <w:sz w:val="22"/>
                <w:szCs w:val="22"/>
                <w:lang w:val="en-US"/>
              </w:rPr>
            </w:pPr>
            <w:r w:rsidRPr="00D14071">
              <w:rPr>
                <w:rFonts w:asciiTheme="minorHAnsi" w:hAnsiTheme="minorHAnsi" w:cs="Helvetica"/>
                <w:sz w:val="22"/>
                <w:szCs w:val="22"/>
                <w:lang w:val="en-US"/>
              </w:rPr>
              <w:t>17 April: Arctic cluster meeting in Brussels</w:t>
            </w:r>
            <w:r w:rsidR="00D14071">
              <w:rPr>
                <w:rFonts w:asciiTheme="minorHAnsi" w:hAnsiTheme="minorHAnsi" w:cs="Helvetica"/>
                <w:sz w:val="22"/>
                <w:szCs w:val="22"/>
                <w:lang w:val="en-US"/>
              </w:rPr>
              <w:t>: Hanne, Roberta, Erik and Ned plan to participate</w:t>
            </w:r>
          </w:p>
          <w:p w14:paraId="79B5868E" w14:textId="77777777" w:rsidR="00D14071" w:rsidRDefault="00D14071" w:rsidP="00D14071">
            <w:pPr>
              <w:pStyle w:val="ListParagraph"/>
              <w:widowControl w:val="0"/>
              <w:numPr>
                <w:ilvl w:val="0"/>
                <w:numId w:val="19"/>
              </w:numPr>
              <w:autoSpaceDE w:val="0"/>
              <w:autoSpaceDN w:val="0"/>
              <w:adjustRightInd w:val="0"/>
              <w:rPr>
                <w:rFonts w:asciiTheme="minorHAnsi" w:hAnsiTheme="minorHAnsi" w:cs="Helvetica"/>
                <w:sz w:val="22"/>
                <w:szCs w:val="22"/>
                <w:lang w:val="en-US"/>
              </w:rPr>
            </w:pPr>
            <w:r>
              <w:rPr>
                <w:rFonts w:asciiTheme="minorHAnsi" w:hAnsiTheme="minorHAnsi" w:cs="Helvetica"/>
                <w:sz w:val="22"/>
                <w:szCs w:val="22"/>
                <w:lang w:val="en-US"/>
              </w:rPr>
              <w:t>18 April: INTAROS/BLUE ACTION workshop in Beijing with the Chinese partners who have received Chinese funding to participate in the EU projects.  Stein and Yongqi will participate from NERSC.</w:t>
            </w:r>
          </w:p>
          <w:p w14:paraId="5164D718" w14:textId="0B2731FE" w:rsidR="00D14071" w:rsidRPr="00834D1F" w:rsidRDefault="00D14071" w:rsidP="00834D1F">
            <w:pPr>
              <w:widowControl w:val="0"/>
              <w:autoSpaceDE w:val="0"/>
              <w:autoSpaceDN w:val="0"/>
              <w:adjustRightInd w:val="0"/>
              <w:rPr>
                <w:rFonts w:cs="Helvetica"/>
                <w:lang w:val="en-US"/>
              </w:rPr>
            </w:pPr>
          </w:p>
        </w:tc>
        <w:tc>
          <w:tcPr>
            <w:tcW w:w="1276" w:type="dxa"/>
          </w:tcPr>
          <w:p w14:paraId="249C8ACA" w14:textId="77777777" w:rsidR="00341754" w:rsidRPr="004F0013" w:rsidRDefault="00341754" w:rsidP="005C3EBE">
            <w:pPr>
              <w:rPr>
                <w:lang w:val="en-US"/>
              </w:rPr>
            </w:pPr>
          </w:p>
        </w:tc>
        <w:tc>
          <w:tcPr>
            <w:tcW w:w="1134" w:type="dxa"/>
          </w:tcPr>
          <w:p w14:paraId="24851D68" w14:textId="77777777" w:rsidR="00341754" w:rsidRPr="004F0013" w:rsidRDefault="00341754" w:rsidP="005C3EBE">
            <w:pPr>
              <w:rPr>
                <w:lang w:val="en-US"/>
              </w:rPr>
            </w:pPr>
          </w:p>
        </w:tc>
      </w:tr>
      <w:tr w:rsidR="003104A2" w:rsidRPr="000D0C53" w14:paraId="26095BF0" w14:textId="77777777" w:rsidTr="00965BEA">
        <w:tc>
          <w:tcPr>
            <w:tcW w:w="675" w:type="dxa"/>
          </w:tcPr>
          <w:p w14:paraId="28EAA6F2" w14:textId="7C58BDE6" w:rsidR="007E28EB" w:rsidRPr="00EF09CD" w:rsidRDefault="007E28EB" w:rsidP="005C3EBE">
            <w:pPr>
              <w:rPr>
                <w:lang w:val="en-GB"/>
              </w:rPr>
            </w:pPr>
          </w:p>
        </w:tc>
        <w:tc>
          <w:tcPr>
            <w:tcW w:w="7371" w:type="dxa"/>
          </w:tcPr>
          <w:p w14:paraId="4D13532D" w14:textId="7FB5CCD9" w:rsidR="007E28EB" w:rsidRPr="000E443A" w:rsidRDefault="007E28EB" w:rsidP="00341754">
            <w:pPr>
              <w:spacing w:after="120"/>
              <w:rPr>
                <w:b/>
                <w:color w:val="000000"/>
                <w:lang w:val="en-US"/>
              </w:rPr>
            </w:pPr>
            <w:r w:rsidRPr="003A518C">
              <w:rPr>
                <w:b/>
                <w:color w:val="000000"/>
                <w:lang w:val="en-US"/>
              </w:rPr>
              <w:t xml:space="preserve">Date for next EB meeting. </w:t>
            </w:r>
            <w:r w:rsidR="00341754">
              <w:rPr>
                <w:color w:val="000000"/>
                <w:lang w:val="en-US"/>
              </w:rPr>
              <w:t>0900-1000</w:t>
            </w:r>
            <w:r>
              <w:rPr>
                <w:color w:val="000000"/>
                <w:lang w:val="en-US"/>
              </w:rPr>
              <w:t xml:space="preserve"> </w:t>
            </w:r>
            <w:r w:rsidR="00341754">
              <w:rPr>
                <w:color w:val="000000"/>
                <w:lang w:val="en-US"/>
              </w:rPr>
              <w:t>13 April</w:t>
            </w:r>
            <w:r w:rsidR="00CE08F9">
              <w:rPr>
                <w:color w:val="000000"/>
                <w:lang w:val="en-US"/>
              </w:rPr>
              <w:t xml:space="preserve"> </w:t>
            </w:r>
            <w:r w:rsidR="00B65900">
              <w:rPr>
                <w:color w:val="000000"/>
                <w:lang w:val="en-US"/>
              </w:rPr>
              <w:t>2018</w:t>
            </w:r>
            <w:r w:rsidRPr="003A518C">
              <w:rPr>
                <w:color w:val="000000"/>
                <w:lang w:val="en-US"/>
              </w:rPr>
              <w:t>.</w:t>
            </w:r>
          </w:p>
        </w:tc>
        <w:tc>
          <w:tcPr>
            <w:tcW w:w="1276" w:type="dxa"/>
          </w:tcPr>
          <w:p w14:paraId="796AC733" w14:textId="77777777" w:rsidR="007E28EB" w:rsidRPr="004F0013" w:rsidRDefault="007E28EB" w:rsidP="005C3EBE">
            <w:pPr>
              <w:rPr>
                <w:lang w:val="en-US"/>
              </w:rPr>
            </w:pPr>
          </w:p>
        </w:tc>
        <w:tc>
          <w:tcPr>
            <w:tcW w:w="1134" w:type="dxa"/>
          </w:tcPr>
          <w:p w14:paraId="1068F846" w14:textId="77777777" w:rsidR="007E28EB" w:rsidRDefault="007E28EB" w:rsidP="005C3EBE">
            <w:pPr>
              <w:rPr>
                <w:lang w:val="en-US"/>
              </w:rPr>
            </w:pPr>
          </w:p>
        </w:tc>
      </w:tr>
    </w:tbl>
    <w:p w14:paraId="02DC1A19" w14:textId="77777777" w:rsidR="0085092D" w:rsidRPr="003E0A8C" w:rsidRDefault="0085092D" w:rsidP="00E77925">
      <w:pPr>
        <w:rPr>
          <w:rFonts w:ascii="Helvetica" w:hAnsi="Helvetica"/>
          <w:sz w:val="18"/>
          <w:szCs w:val="18"/>
          <w:lang w:val="en-GB"/>
        </w:rPr>
      </w:pPr>
    </w:p>
    <w:p w14:paraId="66BB760A" w14:textId="77777777" w:rsidR="0027442F" w:rsidRDefault="0027442F" w:rsidP="000365E7">
      <w:pPr>
        <w:rPr>
          <w:b/>
          <w:i/>
          <w:sz w:val="24"/>
          <w:szCs w:val="24"/>
          <w:lang w:val="en-GB"/>
        </w:rPr>
      </w:pPr>
    </w:p>
    <w:p w14:paraId="13539305" w14:textId="4DD09E6B" w:rsidR="009A3B91" w:rsidRPr="00803017" w:rsidRDefault="009B4D8F" w:rsidP="00F25BED">
      <w:pPr>
        <w:jc w:val="center"/>
        <w:outlineLvl w:val="0"/>
        <w:rPr>
          <w:b/>
          <w:i/>
          <w:sz w:val="24"/>
          <w:szCs w:val="24"/>
          <w:lang w:val="en-GB"/>
        </w:rPr>
      </w:pPr>
      <w:r w:rsidRPr="003C055F">
        <w:rPr>
          <w:b/>
          <w:i/>
          <w:sz w:val="24"/>
          <w:szCs w:val="24"/>
          <w:lang w:val="en-GB"/>
        </w:rPr>
        <w:t>INTAROS participation in conferences, workshops and other meetings 201</w:t>
      </w:r>
      <w:r w:rsidR="00803017">
        <w:rPr>
          <w:b/>
          <w:i/>
          <w:sz w:val="24"/>
          <w:szCs w:val="24"/>
          <w:lang w:val="en-GB"/>
        </w:rPr>
        <w:t>8</w:t>
      </w:r>
      <w:r w:rsidR="00067E2E" w:rsidRPr="003C055F">
        <w:rPr>
          <w:b/>
          <w:i/>
          <w:sz w:val="24"/>
          <w:szCs w:val="24"/>
          <w:lang w:val="en-GB"/>
        </w:rPr>
        <w:t xml:space="preserve"> </w:t>
      </w:r>
    </w:p>
    <w:tbl>
      <w:tblPr>
        <w:tblStyle w:val="TableGrid"/>
        <w:tblW w:w="0" w:type="auto"/>
        <w:tblLayout w:type="fixed"/>
        <w:tblLook w:val="04A0" w:firstRow="1" w:lastRow="0" w:firstColumn="1" w:lastColumn="0" w:noHBand="0" w:noVBand="1"/>
      </w:tblPr>
      <w:tblGrid>
        <w:gridCol w:w="1526"/>
        <w:gridCol w:w="5245"/>
        <w:gridCol w:w="1701"/>
        <w:gridCol w:w="1984"/>
      </w:tblGrid>
      <w:tr w:rsidR="00803094" w:rsidRPr="003C055F" w14:paraId="6802FB19" w14:textId="77777777" w:rsidTr="0018430E">
        <w:tc>
          <w:tcPr>
            <w:tcW w:w="1526" w:type="dxa"/>
          </w:tcPr>
          <w:p w14:paraId="2B01A189" w14:textId="77777777" w:rsidR="00803094" w:rsidRPr="003C055F" w:rsidRDefault="00803094" w:rsidP="00587761">
            <w:pPr>
              <w:rPr>
                <w:lang w:val="en-GB"/>
              </w:rPr>
            </w:pPr>
            <w:r w:rsidRPr="003C055F">
              <w:rPr>
                <w:lang w:val="en-GB"/>
              </w:rPr>
              <w:t>Date</w:t>
            </w:r>
          </w:p>
        </w:tc>
        <w:tc>
          <w:tcPr>
            <w:tcW w:w="5245" w:type="dxa"/>
          </w:tcPr>
          <w:p w14:paraId="789EBD7D" w14:textId="77777777" w:rsidR="00803094" w:rsidRPr="003C055F" w:rsidRDefault="00803094" w:rsidP="00587761">
            <w:pPr>
              <w:rPr>
                <w:lang w:val="en-GB"/>
              </w:rPr>
            </w:pPr>
            <w:r w:rsidRPr="003C055F">
              <w:rPr>
                <w:lang w:val="en-GB"/>
              </w:rPr>
              <w:t>Meeting</w:t>
            </w:r>
          </w:p>
        </w:tc>
        <w:tc>
          <w:tcPr>
            <w:tcW w:w="1701" w:type="dxa"/>
          </w:tcPr>
          <w:p w14:paraId="7CD85181" w14:textId="77777777" w:rsidR="00803094" w:rsidRPr="003C055F" w:rsidRDefault="00803094" w:rsidP="00587761">
            <w:pPr>
              <w:rPr>
                <w:sz w:val="20"/>
                <w:szCs w:val="20"/>
                <w:lang w:val="en-GB"/>
              </w:rPr>
            </w:pPr>
            <w:r w:rsidRPr="003C055F">
              <w:rPr>
                <w:sz w:val="20"/>
                <w:szCs w:val="20"/>
                <w:lang w:val="en-GB"/>
              </w:rPr>
              <w:t>Participation from INTAROS</w:t>
            </w:r>
          </w:p>
        </w:tc>
        <w:tc>
          <w:tcPr>
            <w:tcW w:w="1984" w:type="dxa"/>
          </w:tcPr>
          <w:p w14:paraId="11BBADB0" w14:textId="77777777" w:rsidR="00803094" w:rsidRPr="003C055F" w:rsidRDefault="00803094" w:rsidP="00587761">
            <w:pPr>
              <w:rPr>
                <w:sz w:val="20"/>
                <w:szCs w:val="20"/>
                <w:lang w:val="en-GB"/>
              </w:rPr>
            </w:pPr>
            <w:r w:rsidRPr="003C055F">
              <w:rPr>
                <w:sz w:val="20"/>
                <w:szCs w:val="20"/>
                <w:lang w:val="en-GB"/>
              </w:rPr>
              <w:t>Comment</w:t>
            </w:r>
          </w:p>
        </w:tc>
      </w:tr>
      <w:tr w:rsidR="00803017" w:rsidRPr="003C055F" w14:paraId="3F5F7A5C" w14:textId="77777777" w:rsidTr="0018430E">
        <w:trPr>
          <w:trHeight w:val="315"/>
        </w:trPr>
        <w:tc>
          <w:tcPr>
            <w:tcW w:w="1526" w:type="dxa"/>
          </w:tcPr>
          <w:p w14:paraId="10D17427" w14:textId="54BAEA60" w:rsidR="00803017" w:rsidRDefault="00803017" w:rsidP="00587761">
            <w:pPr>
              <w:rPr>
                <w:lang w:val="en-GB"/>
              </w:rPr>
            </w:pPr>
            <w:r w:rsidRPr="0038021C">
              <w:rPr>
                <w:sz w:val="20"/>
                <w:szCs w:val="20"/>
              </w:rPr>
              <w:t>8 – 12 January</w:t>
            </w:r>
          </w:p>
        </w:tc>
        <w:tc>
          <w:tcPr>
            <w:tcW w:w="5245" w:type="dxa"/>
          </w:tcPr>
          <w:p w14:paraId="4E61B8B6" w14:textId="21BE44EF"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 xml:space="preserve">INTAROS Annual Meeting at FMI </w:t>
            </w:r>
          </w:p>
        </w:tc>
        <w:tc>
          <w:tcPr>
            <w:tcW w:w="1701" w:type="dxa"/>
          </w:tcPr>
          <w:p w14:paraId="15F7EEF8" w14:textId="1B67596C" w:rsidR="00803017" w:rsidRDefault="00803017" w:rsidP="00587761">
            <w:pPr>
              <w:rPr>
                <w:sz w:val="20"/>
                <w:szCs w:val="20"/>
                <w:lang w:val="en-GB"/>
              </w:rPr>
            </w:pPr>
            <w:r w:rsidRPr="0038021C">
              <w:rPr>
                <w:sz w:val="20"/>
                <w:szCs w:val="20"/>
              </w:rPr>
              <w:t>INTAROS consortium</w:t>
            </w:r>
          </w:p>
        </w:tc>
        <w:tc>
          <w:tcPr>
            <w:tcW w:w="1984" w:type="dxa"/>
          </w:tcPr>
          <w:p w14:paraId="63975331" w14:textId="77777777" w:rsidR="00803017" w:rsidRPr="003C055F" w:rsidRDefault="00803017" w:rsidP="00587761">
            <w:pPr>
              <w:rPr>
                <w:sz w:val="20"/>
                <w:szCs w:val="20"/>
                <w:lang w:val="en-GB"/>
              </w:rPr>
            </w:pPr>
          </w:p>
        </w:tc>
      </w:tr>
      <w:tr w:rsidR="00803017" w:rsidRPr="003C055F" w14:paraId="34F310BB" w14:textId="77777777" w:rsidTr="0018430E">
        <w:tc>
          <w:tcPr>
            <w:tcW w:w="1526" w:type="dxa"/>
          </w:tcPr>
          <w:p w14:paraId="4CE5E30E" w14:textId="66DE3A7B" w:rsidR="00803017" w:rsidRDefault="00803017" w:rsidP="00587761">
            <w:pPr>
              <w:rPr>
                <w:lang w:val="en-GB"/>
              </w:rPr>
            </w:pPr>
            <w:r w:rsidRPr="0038021C">
              <w:rPr>
                <w:sz w:val="20"/>
                <w:szCs w:val="20"/>
              </w:rPr>
              <w:t>8 – 12 January</w:t>
            </w:r>
          </w:p>
        </w:tc>
        <w:tc>
          <w:tcPr>
            <w:tcW w:w="5245" w:type="dxa"/>
          </w:tcPr>
          <w:p w14:paraId="2A445C71" w14:textId="76766E00"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Global Cryosphere Watch meeting in Oslo</w:t>
            </w:r>
          </w:p>
        </w:tc>
        <w:tc>
          <w:tcPr>
            <w:tcW w:w="1701" w:type="dxa"/>
          </w:tcPr>
          <w:p w14:paraId="1B9B120D" w14:textId="3866F6BA" w:rsidR="00803017" w:rsidRDefault="00803017" w:rsidP="00587761">
            <w:pPr>
              <w:rPr>
                <w:sz w:val="20"/>
                <w:szCs w:val="20"/>
                <w:lang w:val="en-GB"/>
              </w:rPr>
            </w:pPr>
            <w:r w:rsidRPr="0038021C">
              <w:rPr>
                <w:sz w:val="20"/>
                <w:szCs w:val="20"/>
              </w:rPr>
              <w:t>GEUS + Yongqi</w:t>
            </w:r>
          </w:p>
        </w:tc>
        <w:tc>
          <w:tcPr>
            <w:tcW w:w="1984" w:type="dxa"/>
          </w:tcPr>
          <w:p w14:paraId="27103CA3" w14:textId="611419CE" w:rsidR="00803017" w:rsidRPr="003C055F" w:rsidRDefault="00803017" w:rsidP="00587761">
            <w:pPr>
              <w:rPr>
                <w:sz w:val="20"/>
                <w:szCs w:val="20"/>
                <w:lang w:val="en-GB"/>
              </w:rPr>
            </w:pPr>
            <w:r w:rsidRPr="0038021C">
              <w:rPr>
                <w:sz w:val="20"/>
                <w:szCs w:val="20"/>
              </w:rPr>
              <w:t>INTAROS is invited</w:t>
            </w:r>
          </w:p>
        </w:tc>
      </w:tr>
      <w:tr w:rsidR="00803017" w:rsidRPr="003C055F" w14:paraId="7E11A61C" w14:textId="77777777" w:rsidTr="0018430E">
        <w:tc>
          <w:tcPr>
            <w:tcW w:w="1526" w:type="dxa"/>
          </w:tcPr>
          <w:p w14:paraId="6BD5B5C4" w14:textId="5B2EE4AD" w:rsidR="00803017" w:rsidRPr="003C055F" w:rsidRDefault="00803017" w:rsidP="00587761">
            <w:pPr>
              <w:rPr>
                <w:lang w:val="en-GB"/>
              </w:rPr>
            </w:pPr>
            <w:r w:rsidRPr="0038021C">
              <w:rPr>
                <w:sz w:val="20"/>
                <w:szCs w:val="20"/>
              </w:rPr>
              <w:t>15-18 January</w:t>
            </w:r>
          </w:p>
        </w:tc>
        <w:tc>
          <w:tcPr>
            <w:tcW w:w="5245" w:type="dxa"/>
          </w:tcPr>
          <w:p w14:paraId="00AB0642" w14:textId="3107AFD1" w:rsidR="00803017" w:rsidRPr="003C055F" w:rsidDel="00004E8A"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ISAR-5: Fifth International Symposium on Arctic Research, Tokyo</w:t>
            </w:r>
          </w:p>
        </w:tc>
        <w:tc>
          <w:tcPr>
            <w:tcW w:w="1701" w:type="dxa"/>
          </w:tcPr>
          <w:p w14:paraId="3C1BD4BD" w14:textId="0EF0BF25" w:rsidR="00803017" w:rsidRPr="003C055F" w:rsidRDefault="00803017" w:rsidP="00587761">
            <w:pPr>
              <w:rPr>
                <w:sz w:val="20"/>
                <w:szCs w:val="20"/>
                <w:lang w:val="en-GB"/>
              </w:rPr>
            </w:pPr>
            <w:r w:rsidRPr="0038021C">
              <w:rPr>
                <w:sz w:val="20"/>
                <w:szCs w:val="20"/>
              </w:rPr>
              <w:t>Stein</w:t>
            </w:r>
            <w:r>
              <w:rPr>
                <w:sz w:val="20"/>
                <w:szCs w:val="20"/>
              </w:rPr>
              <w:t>, Peter Pulsifer</w:t>
            </w:r>
          </w:p>
        </w:tc>
        <w:tc>
          <w:tcPr>
            <w:tcW w:w="1984" w:type="dxa"/>
          </w:tcPr>
          <w:p w14:paraId="12BD2A6F" w14:textId="44E1963A" w:rsidR="00803017" w:rsidRPr="003C055F" w:rsidRDefault="00803017" w:rsidP="00587761">
            <w:pPr>
              <w:rPr>
                <w:sz w:val="20"/>
                <w:szCs w:val="20"/>
                <w:lang w:val="en-GB"/>
              </w:rPr>
            </w:pPr>
            <w:r w:rsidRPr="0038021C">
              <w:rPr>
                <w:sz w:val="20"/>
                <w:szCs w:val="20"/>
              </w:rPr>
              <w:t>INTAROS presentation</w:t>
            </w:r>
          </w:p>
        </w:tc>
      </w:tr>
      <w:tr w:rsidR="00803017" w14:paraId="410E451F" w14:textId="77777777" w:rsidTr="0018430E">
        <w:tc>
          <w:tcPr>
            <w:tcW w:w="1526" w:type="dxa"/>
          </w:tcPr>
          <w:p w14:paraId="061E6C72" w14:textId="1D4D1A38" w:rsidR="00803017" w:rsidRDefault="00803017" w:rsidP="00587761">
            <w:pPr>
              <w:rPr>
                <w:lang w:val="en-GB"/>
              </w:rPr>
            </w:pPr>
            <w:r w:rsidRPr="0038021C">
              <w:rPr>
                <w:sz w:val="20"/>
                <w:szCs w:val="20"/>
              </w:rPr>
              <w:t>15-17 January</w:t>
            </w:r>
          </w:p>
        </w:tc>
        <w:tc>
          <w:tcPr>
            <w:tcW w:w="5245" w:type="dxa"/>
          </w:tcPr>
          <w:p w14:paraId="58331705" w14:textId="31F3A671" w:rsidR="00803017" w:rsidRDefault="00803017" w:rsidP="00587761">
            <w:pPr>
              <w:widowControl w:val="0"/>
              <w:autoSpaceDE w:val="0"/>
              <w:autoSpaceDN w:val="0"/>
              <w:adjustRightInd w:val="0"/>
              <w:rPr>
                <w:rFonts w:ascii="Calibri" w:eastAsia="+mn-ea" w:hAnsi="Calibri" w:cs="+mn-cs"/>
                <w:color w:val="000000"/>
                <w:kern w:val="24"/>
                <w:lang w:val="en-GB"/>
              </w:rPr>
            </w:pPr>
            <w:r w:rsidRPr="0038021C">
              <w:rPr>
                <w:rFonts w:ascii="Calibri" w:eastAsia="+mn-ea" w:hAnsi="Calibri" w:cs="+mn-cs"/>
                <w:color w:val="000000"/>
                <w:kern w:val="24"/>
                <w:sz w:val="20"/>
                <w:szCs w:val="20"/>
              </w:rPr>
              <w:t>APPLICATE annual meeting</w:t>
            </w:r>
          </w:p>
        </w:tc>
        <w:tc>
          <w:tcPr>
            <w:tcW w:w="1701" w:type="dxa"/>
          </w:tcPr>
          <w:p w14:paraId="3B071134" w14:textId="6B451D8E" w:rsidR="00803017" w:rsidRDefault="00803017" w:rsidP="00587761">
            <w:pPr>
              <w:rPr>
                <w:sz w:val="20"/>
                <w:szCs w:val="20"/>
                <w:lang w:val="en-GB"/>
              </w:rPr>
            </w:pPr>
            <w:r w:rsidRPr="0038021C">
              <w:rPr>
                <w:sz w:val="20"/>
                <w:szCs w:val="20"/>
              </w:rPr>
              <w:t>Pablo Ortega, BSC</w:t>
            </w:r>
          </w:p>
        </w:tc>
        <w:tc>
          <w:tcPr>
            <w:tcW w:w="1984" w:type="dxa"/>
          </w:tcPr>
          <w:p w14:paraId="192BD16F" w14:textId="558BCEFD" w:rsidR="00803017" w:rsidRDefault="00803017" w:rsidP="00587761">
            <w:pPr>
              <w:rPr>
                <w:sz w:val="20"/>
                <w:szCs w:val="20"/>
                <w:lang w:val="en-GB"/>
              </w:rPr>
            </w:pPr>
            <w:r w:rsidRPr="0038021C">
              <w:rPr>
                <w:sz w:val="20"/>
                <w:szCs w:val="20"/>
              </w:rPr>
              <w:t>Present INTAROS modelling work</w:t>
            </w:r>
          </w:p>
        </w:tc>
      </w:tr>
      <w:tr w:rsidR="00803017" w:rsidRPr="003C055F" w14:paraId="495672E4" w14:textId="77777777" w:rsidTr="0018430E">
        <w:tc>
          <w:tcPr>
            <w:tcW w:w="1526" w:type="dxa"/>
          </w:tcPr>
          <w:p w14:paraId="5B7EA022" w14:textId="6F90AA3B" w:rsidR="00803017" w:rsidRDefault="00803017" w:rsidP="00587761">
            <w:pPr>
              <w:rPr>
                <w:lang w:val="en-GB"/>
              </w:rPr>
            </w:pPr>
            <w:r w:rsidRPr="0038021C">
              <w:rPr>
                <w:sz w:val="20"/>
                <w:szCs w:val="20"/>
              </w:rPr>
              <w:t>17-18 January</w:t>
            </w:r>
          </w:p>
        </w:tc>
        <w:tc>
          <w:tcPr>
            <w:tcW w:w="5245" w:type="dxa"/>
          </w:tcPr>
          <w:p w14:paraId="23D22B72" w14:textId="1BDF8FF9" w:rsidR="00803017" w:rsidRDefault="00803017" w:rsidP="00587761">
            <w:pPr>
              <w:widowControl w:val="0"/>
              <w:autoSpaceDE w:val="0"/>
              <w:autoSpaceDN w:val="0"/>
              <w:adjustRightInd w:val="0"/>
              <w:rPr>
                <w:rFonts w:ascii="Calibri" w:eastAsia="+mn-ea" w:hAnsi="Calibri" w:cs="+mn-cs"/>
                <w:color w:val="000000"/>
                <w:kern w:val="24"/>
                <w:lang w:val="en-GB"/>
              </w:rPr>
            </w:pPr>
            <w:r w:rsidRPr="0038021C">
              <w:rPr>
                <w:rFonts w:ascii="Calibri" w:eastAsia="+mn-ea" w:hAnsi="Calibri" w:cs="+mn-cs"/>
                <w:color w:val="000000"/>
                <w:kern w:val="24"/>
                <w:sz w:val="20"/>
                <w:szCs w:val="20"/>
              </w:rPr>
              <w:t>BLUE ACTION annual meeting</w:t>
            </w:r>
          </w:p>
        </w:tc>
        <w:tc>
          <w:tcPr>
            <w:tcW w:w="1701" w:type="dxa"/>
          </w:tcPr>
          <w:p w14:paraId="50D967E4" w14:textId="6AA304B8" w:rsidR="00803017" w:rsidRDefault="00803017" w:rsidP="00587761">
            <w:pPr>
              <w:rPr>
                <w:sz w:val="20"/>
                <w:szCs w:val="20"/>
                <w:lang w:val="en-GB"/>
              </w:rPr>
            </w:pPr>
            <w:r w:rsidRPr="0038021C">
              <w:rPr>
                <w:sz w:val="20"/>
                <w:szCs w:val="20"/>
              </w:rPr>
              <w:t>Yongqi</w:t>
            </w:r>
          </w:p>
        </w:tc>
        <w:tc>
          <w:tcPr>
            <w:tcW w:w="1984" w:type="dxa"/>
          </w:tcPr>
          <w:p w14:paraId="3F736780" w14:textId="0AF8E8B4" w:rsidR="00803017" w:rsidRPr="003C055F" w:rsidRDefault="00803017" w:rsidP="00587761">
            <w:pPr>
              <w:rPr>
                <w:sz w:val="20"/>
                <w:szCs w:val="20"/>
                <w:lang w:val="en-GB"/>
              </w:rPr>
            </w:pPr>
            <w:r w:rsidRPr="0038021C">
              <w:rPr>
                <w:sz w:val="20"/>
                <w:szCs w:val="20"/>
              </w:rPr>
              <w:t>Invited to present INTAROS</w:t>
            </w:r>
          </w:p>
        </w:tc>
      </w:tr>
      <w:tr w:rsidR="00803017" w:rsidRPr="003C055F" w14:paraId="08D50F1D" w14:textId="77777777" w:rsidTr="0018430E">
        <w:tc>
          <w:tcPr>
            <w:tcW w:w="1526" w:type="dxa"/>
          </w:tcPr>
          <w:p w14:paraId="1482630E" w14:textId="0A03FD69" w:rsidR="00803017" w:rsidRDefault="00803017" w:rsidP="00587761">
            <w:pPr>
              <w:rPr>
                <w:lang w:val="en-GB"/>
              </w:rPr>
            </w:pPr>
            <w:r w:rsidRPr="0038021C">
              <w:rPr>
                <w:sz w:val="20"/>
                <w:szCs w:val="20"/>
              </w:rPr>
              <w:t>22-26 January</w:t>
            </w:r>
          </w:p>
        </w:tc>
        <w:tc>
          <w:tcPr>
            <w:tcW w:w="5245" w:type="dxa"/>
          </w:tcPr>
          <w:p w14:paraId="691EDBD6" w14:textId="47EC1141" w:rsidR="00803017" w:rsidRDefault="00803017" w:rsidP="00587761">
            <w:pPr>
              <w:widowControl w:val="0"/>
              <w:autoSpaceDE w:val="0"/>
              <w:autoSpaceDN w:val="0"/>
              <w:adjustRightInd w:val="0"/>
              <w:rPr>
                <w:rFonts w:ascii="Calibri" w:eastAsia="+mn-ea" w:hAnsi="Calibri" w:cs="+mn-cs"/>
                <w:color w:val="000000"/>
                <w:kern w:val="24"/>
                <w:lang w:val="en-GB"/>
              </w:rPr>
            </w:pPr>
            <w:r w:rsidRPr="0038021C">
              <w:rPr>
                <w:rFonts w:ascii="Calibri" w:eastAsia="+mn-ea" w:hAnsi="Calibri" w:cs="+mn-cs"/>
                <w:color w:val="000000"/>
                <w:kern w:val="24"/>
                <w:sz w:val="20"/>
                <w:szCs w:val="20"/>
              </w:rPr>
              <w:t>Arctic Frontier</w:t>
            </w:r>
            <w:r w:rsidR="0018430E">
              <w:rPr>
                <w:rFonts w:ascii="Calibri" w:eastAsia="+mn-ea" w:hAnsi="Calibri" w:cs="+mn-cs"/>
                <w:color w:val="000000"/>
                <w:kern w:val="24"/>
                <w:sz w:val="20"/>
                <w:szCs w:val="20"/>
              </w:rPr>
              <w:t>, Tromsø</w:t>
            </w:r>
          </w:p>
        </w:tc>
        <w:tc>
          <w:tcPr>
            <w:tcW w:w="1701" w:type="dxa"/>
          </w:tcPr>
          <w:p w14:paraId="41B4DCB7" w14:textId="77777777" w:rsidR="00803017" w:rsidRPr="0038021C" w:rsidRDefault="00803017" w:rsidP="00EB0465">
            <w:pPr>
              <w:rPr>
                <w:sz w:val="20"/>
                <w:szCs w:val="20"/>
              </w:rPr>
            </w:pPr>
            <w:r w:rsidRPr="0038021C">
              <w:rPr>
                <w:sz w:val="20"/>
                <w:szCs w:val="20"/>
              </w:rPr>
              <w:t>Stein/Hanne</w:t>
            </w:r>
          </w:p>
          <w:p w14:paraId="5FE49315" w14:textId="52842B0D" w:rsidR="00803017" w:rsidRDefault="00803017" w:rsidP="00587761">
            <w:pPr>
              <w:rPr>
                <w:sz w:val="20"/>
                <w:szCs w:val="20"/>
                <w:lang w:val="en-GB"/>
              </w:rPr>
            </w:pPr>
            <w:r w:rsidRPr="0038021C">
              <w:rPr>
                <w:sz w:val="20"/>
                <w:szCs w:val="20"/>
              </w:rPr>
              <w:t>+ +</w:t>
            </w:r>
          </w:p>
        </w:tc>
        <w:tc>
          <w:tcPr>
            <w:tcW w:w="1984" w:type="dxa"/>
          </w:tcPr>
          <w:p w14:paraId="5EEB6D82" w14:textId="33747202" w:rsidR="00803017" w:rsidRPr="003C055F" w:rsidRDefault="00803017" w:rsidP="00587761">
            <w:pPr>
              <w:rPr>
                <w:sz w:val="20"/>
                <w:szCs w:val="20"/>
                <w:lang w:val="en-GB"/>
              </w:rPr>
            </w:pPr>
            <w:r w:rsidRPr="0038021C">
              <w:rPr>
                <w:sz w:val="20"/>
                <w:szCs w:val="20"/>
              </w:rPr>
              <w:t>Abstract submitted</w:t>
            </w:r>
          </w:p>
        </w:tc>
      </w:tr>
      <w:tr w:rsidR="00803017" w:rsidRPr="003C055F" w14:paraId="1E94EC44" w14:textId="77777777" w:rsidTr="0018430E">
        <w:tc>
          <w:tcPr>
            <w:tcW w:w="1526" w:type="dxa"/>
          </w:tcPr>
          <w:p w14:paraId="70B17AD0" w14:textId="154679DE" w:rsidR="00803017" w:rsidRDefault="00803017" w:rsidP="00587761">
            <w:pPr>
              <w:rPr>
                <w:lang w:val="en-GB"/>
              </w:rPr>
            </w:pPr>
            <w:r w:rsidRPr="0038021C">
              <w:rPr>
                <w:sz w:val="20"/>
                <w:szCs w:val="20"/>
              </w:rPr>
              <w:t>6 – 8 February</w:t>
            </w:r>
          </w:p>
        </w:tc>
        <w:tc>
          <w:tcPr>
            <w:tcW w:w="5245" w:type="dxa"/>
          </w:tcPr>
          <w:p w14:paraId="63C16F01" w14:textId="4BBDE388"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ARICE KO-meeting in AWI</w:t>
            </w:r>
          </w:p>
        </w:tc>
        <w:tc>
          <w:tcPr>
            <w:tcW w:w="1701" w:type="dxa"/>
          </w:tcPr>
          <w:p w14:paraId="0ECC5381" w14:textId="3C529A09" w:rsidR="00803017" w:rsidRDefault="00803017" w:rsidP="00587761">
            <w:pPr>
              <w:rPr>
                <w:sz w:val="20"/>
                <w:szCs w:val="20"/>
                <w:lang w:val="en-GB"/>
              </w:rPr>
            </w:pPr>
            <w:r w:rsidRPr="0038021C">
              <w:rPr>
                <w:sz w:val="20"/>
                <w:szCs w:val="20"/>
              </w:rPr>
              <w:t>Hanne</w:t>
            </w:r>
            <w:r w:rsidR="0018430E">
              <w:rPr>
                <w:sz w:val="20"/>
                <w:szCs w:val="20"/>
              </w:rPr>
              <w:t>, Agnieszka, Marie Noelle</w:t>
            </w:r>
          </w:p>
        </w:tc>
        <w:tc>
          <w:tcPr>
            <w:tcW w:w="1984" w:type="dxa"/>
          </w:tcPr>
          <w:p w14:paraId="4FAC430B" w14:textId="6DAF68FE" w:rsidR="00803017" w:rsidRPr="003C055F" w:rsidRDefault="00803017" w:rsidP="00587761">
            <w:pPr>
              <w:rPr>
                <w:sz w:val="20"/>
                <w:szCs w:val="20"/>
                <w:lang w:val="en-GB"/>
              </w:rPr>
            </w:pPr>
            <w:r w:rsidRPr="0038021C">
              <w:rPr>
                <w:sz w:val="20"/>
                <w:szCs w:val="20"/>
              </w:rPr>
              <w:t>INTAROS is invited</w:t>
            </w:r>
          </w:p>
        </w:tc>
      </w:tr>
      <w:tr w:rsidR="00803017" w:rsidRPr="00926C22" w14:paraId="389EC05E" w14:textId="77777777" w:rsidTr="0018430E">
        <w:tc>
          <w:tcPr>
            <w:tcW w:w="1526" w:type="dxa"/>
          </w:tcPr>
          <w:p w14:paraId="5238BC6D" w14:textId="7D5BC345" w:rsidR="00803017" w:rsidRDefault="00803017" w:rsidP="00587761">
            <w:pPr>
              <w:rPr>
                <w:lang w:val="en-GB"/>
              </w:rPr>
            </w:pPr>
            <w:r>
              <w:rPr>
                <w:sz w:val="20"/>
                <w:szCs w:val="20"/>
              </w:rPr>
              <w:t>11-16 Feb</w:t>
            </w:r>
          </w:p>
        </w:tc>
        <w:tc>
          <w:tcPr>
            <w:tcW w:w="5245" w:type="dxa"/>
          </w:tcPr>
          <w:p w14:paraId="65A185A0" w14:textId="445F1697"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Participation in Town Hall meeting on Arctic Ocean Observing  at Ocean Science Conference, 14 Feb, Portland</w:t>
            </w:r>
          </w:p>
        </w:tc>
        <w:tc>
          <w:tcPr>
            <w:tcW w:w="1701" w:type="dxa"/>
          </w:tcPr>
          <w:p w14:paraId="009037C6" w14:textId="16E9CC80" w:rsidR="00803017" w:rsidRDefault="00803017" w:rsidP="00587761">
            <w:pPr>
              <w:rPr>
                <w:sz w:val="20"/>
                <w:szCs w:val="20"/>
                <w:lang w:val="en-GB"/>
              </w:rPr>
            </w:pPr>
            <w:r>
              <w:rPr>
                <w:sz w:val="20"/>
                <w:szCs w:val="20"/>
              </w:rPr>
              <w:t>Truls</w:t>
            </w:r>
            <w:r w:rsidR="00834D1F">
              <w:rPr>
                <w:sz w:val="20"/>
                <w:szCs w:val="20"/>
              </w:rPr>
              <w:t xml:space="preserve"> J</w:t>
            </w:r>
            <w:r>
              <w:rPr>
                <w:sz w:val="20"/>
                <w:szCs w:val="20"/>
              </w:rPr>
              <w:t>ohannessen</w:t>
            </w:r>
          </w:p>
        </w:tc>
        <w:tc>
          <w:tcPr>
            <w:tcW w:w="1984" w:type="dxa"/>
          </w:tcPr>
          <w:p w14:paraId="37B868F1" w14:textId="094BFC79" w:rsidR="00803017" w:rsidRPr="003C055F" w:rsidRDefault="00803017" w:rsidP="00587761">
            <w:pPr>
              <w:rPr>
                <w:sz w:val="20"/>
                <w:szCs w:val="20"/>
                <w:lang w:val="en-GB"/>
              </w:rPr>
            </w:pPr>
            <w:r w:rsidRPr="00803017">
              <w:rPr>
                <w:sz w:val="20"/>
                <w:szCs w:val="20"/>
                <w:lang w:val="en-GB"/>
              </w:rPr>
              <w:t>Invitation to sit in a panel</w:t>
            </w:r>
          </w:p>
        </w:tc>
      </w:tr>
      <w:tr w:rsidR="00803017" w:rsidRPr="003C055F" w14:paraId="7A2AB1E5" w14:textId="77777777" w:rsidTr="0018430E">
        <w:trPr>
          <w:trHeight w:val="301"/>
        </w:trPr>
        <w:tc>
          <w:tcPr>
            <w:tcW w:w="1526" w:type="dxa"/>
          </w:tcPr>
          <w:p w14:paraId="3D469AC9" w14:textId="432174C4" w:rsidR="00803017" w:rsidRDefault="00803017" w:rsidP="00587761">
            <w:pPr>
              <w:rPr>
                <w:lang w:val="en-GB"/>
              </w:rPr>
            </w:pPr>
            <w:r w:rsidRPr="0038021C">
              <w:rPr>
                <w:sz w:val="20"/>
                <w:szCs w:val="20"/>
              </w:rPr>
              <w:t>12-14 Feb</w:t>
            </w:r>
          </w:p>
        </w:tc>
        <w:tc>
          <w:tcPr>
            <w:tcW w:w="5245" w:type="dxa"/>
          </w:tcPr>
          <w:p w14:paraId="58ACD32E" w14:textId="75894FA1"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PAME meeting in Quebec City</w:t>
            </w:r>
          </w:p>
        </w:tc>
        <w:tc>
          <w:tcPr>
            <w:tcW w:w="1701" w:type="dxa"/>
          </w:tcPr>
          <w:p w14:paraId="792E7475" w14:textId="2FC0B7D2" w:rsidR="00803017" w:rsidRDefault="00803017" w:rsidP="00587761">
            <w:pPr>
              <w:rPr>
                <w:sz w:val="20"/>
                <w:szCs w:val="20"/>
                <w:lang w:val="en-GB"/>
              </w:rPr>
            </w:pPr>
            <w:r w:rsidRPr="0038021C">
              <w:rPr>
                <w:sz w:val="20"/>
                <w:szCs w:val="20"/>
              </w:rPr>
              <w:t>Hanne</w:t>
            </w:r>
          </w:p>
        </w:tc>
        <w:tc>
          <w:tcPr>
            <w:tcW w:w="1984" w:type="dxa"/>
          </w:tcPr>
          <w:p w14:paraId="0636AA2A" w14:textId="0F58AF29" w:rsidR="00803017" w:rsidRPr="003C055F" w:rsidRDefault="00803017" w:rsidP="00587761">
            <w:pPr>
              <w:rPr>
                <w:sz w:val="20"/>
                <w:szCs w:val="20"/>
                <w:lang w:val="en-GB"/>
              </w:rPr>
            </w:pPr>
            <w:r w:rsidRPr="0038021C">
              <w:rPr>
                <w:sz w:val="20"/>
                <w:szCs w:val="20"/>
              </w:rPr>
              <w:t>INTAROS is invited</w:t>
            </w:r>
          </w:p>
        </w:tc>
      </w:tr>
      <w:tr w:rsidR="00803017" w:rsidRPr="003C055F" w14:paraId="19307352" w14:textId="77777777" w:rsidTr="0018430E">
        <w:tc>
          <w:tcPr>
            <w:tcW w:w="1526" w:type="dxa"/>
          </w:tcPr>
          <w:p w14:paraId="52F79793" w14:textId="58447064" w:rsidR="00803017" w:rsidRDefault="00803017" w:rsidP="00587761">
            <w:pPr>
              <w:rPr>
                <w:lang w:val="en-GB"/>
              </w:rPr>
            </w:pPr>
            <w:r w:rsidRPr="0038021C">
              <w:rPr>
                <w:sz w:val="20"/>
                <w:szCs w:val="20"/>
              </w:rPr>
              <w:t>14 Feb</w:t>
            </w:r>
          </w:p>
        </w:tc>
        <w:tc>
          <w:tcPr>
            <w:tcW w:w="5245" w:type="dxa"/>
          </w:tcPr>
          <w:p w14:paraId="7F7EC621" w14:textId="54988485"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Meeting with Université Laval on INTAROS work</w:t>
            </w:r>
          </w:p>
        </w:tc>
        <w:tc>
          <w:tcPr>
            <w:tcW w:w="1701" w:type="dxa"/>
          </w:tcPr>
          <w:p w14:paraId="3D83D720" w14:textId="7A20B423" w:rsidR="00803017" w:rsidRDefault="00803017" w:rsidP="00587761">
            <w:pPr>
              <w:rPr>
                <w:sz w:val="20"/>
                <w:szCs w:val="20"/>
                <w:lang w:val="en-GB"/>
              </w:rPr>
            </w:pPr>
            <w:r w:rsidRPr="0038021C">
              <w:rPr>
                <w:sz w:val="20"/>
                <w:szCs w:val="20"/>
              </w:rPr>
              <w:t>Hanne</w:t>
            </w:r>
          </w:p>
        </w:tc>
        <w:tc>
          <w:tcPr>
            <w:tcW w:w="1984" w:type="dxa"/>
          </w:tcPr>
          <w:p w14:paraId="05E0B946" w14:textId="0EA2A5EF" w:rsidR="00803017" w:rsidRPr="003C055F" w:rsidRDefault="00834D1F" w:rsidP="00587761">
            <w:pPr>
              <w:rPr>
                <w:sz w:val="20"/>
                <w:szCs w:val="20"/>
                <w:lang w:val="en-GB"/>
              </w:rPr>
            </w:pPr>
            <w:r>
              <w:rPr>
                <w:sz w:val="20"/>
                <w:szCs w:val="20"/>
                <w:lang w:val="en-GB"/>
              </w:rPr>
              <w:t>INTAROS is invited</w:t>
            </w:r>
          </w:p>
        </w:tc>
      </w:tr>
      <w:tr w:rsidR="00803017" w:rsidRPr="003C055F" w14:paraId="0531750B" w14:textId="77777777" w:rsidTr="0018430E">
        <w:tc>
          <w:tcPr>
            <w:tcW w:w="1526" w:type="dxa"/>
          </w:tcPr>
          <w:p w14:paraId="72C4CFCD" w14:textId="53AB8A0A" w:rsidR="00803017" w:rsidRDefault="00803017" w:rsidP="00587761">
            <w:pPr>
              <w:rPr>
                <w:lang w:val="en-GB"/>
              </w:rPr>
            </w:pPr>
            <w:r w:rsidRPr="0038021C">
              <w:rPr>
                <w:sz w:val="20"/>
                <w:szCs w:val="20"/>
              </w:rPr>
              <w:t>6 March</w:t>
            </w:r>
          </w:p>
        </w:tc>
        <w:tc>
          <w:tcPr>
            <w:tcW w:w="5245" w:type="dxa"/>
          </w:tcPr>
          <w:p w14:paraId="0364E276" w14:textId="76DB8E0D"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Nansen Legacy project, KO-meeting in Tromsø</w:t>
            </w:r>
          </w:p>
        </w:tc>
        <w:tc>
          <w:tcPr>
            <w:tcW w:w="1701" w:type="dxa"/>
          </w:tcPr>
          <w:p w14:paraId="50508D6D" w14:textId="5FE5828E" w:rsidR="00803017" w:rsidRDefault="00803017" w:rsidP="00587761">
            <w:pPr>
              <w:rPr>
                <w:sz w:val="20"/>
                <w:szCs w:val="20"/>
                <w:lang w:val="en-GB"/>
              </w:rPr>
            </w:pPr>
            <w:r w:rsidRPr="0038021C">
              <w:rPr>
                <w:sz w:val="20"/>
                <w:szCs w:val="20"/>
              </w:rPr>
              <w:t>Stein</w:t>
            </w:r>
          </w:p>
        </w:tc>
        <w:tc>
          <w:tcPr>
            <w:tcW w:w="1984" w:type="dxa"/>
          </w:tcPr>
          <w:p w14:paraId="3D4E7028" w14:textId="02CE68EB" w:rsidR="00803017" w:rsidRPr="003C055F" w:rsidRDefault="00803017" w:rsidP="00587761">
            <w:pPr>
              <w:rPr>
                <w:sz w:val="20"/>
                <w:szCs w:val="20"/>
                <w:lang w:val="en-GB"/>
              </w:rPr>
            </w:pPr>
            <w:r w:rsidRPr="0038021C">
              <w:rPr>
                <w:sz w:val="20"/>
                <w:szCs w:val="20"/>
              </w:rPr>
              <w:t>INTAROS is invited</w:t>
            </w:r>
          </w:p>
        </w:tc>
      </w:tr>
      <w:tr w:rsidR="00834D1F" w:rsidRPr="00834D1F" w14:paraId="6297D4E0" w14:textId="77777777" w:rsidTr="0018430E">
        <w:tc>
          <w:tcPr>
            <w:tcW w:w="1526" w:type="dxa"/>
          </w:tcPr>
          <w:p w14:paraId="4356A41E" w14:textId="14F54541" w:rsidR="00834D1F" w:rsidRPr="0038021C" w:rsidRDefault="00834D1F" w:rsidP="00587761">
            <w:pPr>
              <w:rPr>
                <w:sz w:val="20"/>
                <w:szCs w:val="20"/>
              </w:rPr>
            </w:pPr>
            <w:r>
              <w:rPr>
                <w:sz w:val="20"/>
                <w:szCs w:val="20"/>
              </w:rPr>
              <w:t>7 March</w:t>
            </w:r>
          </w:p>
        </w:tc>
        <w:tc>
          <w:tcPr>
            <w:tcW w:w="5245" w:type="dxa"/>
          </w:tcPr>
          <w:p w14:paraId="6DE2F354" w14:textId="5A71475D" w:rsidR="00834D1F" w:rsidRPr="00803017" w:rsidRDefault="00834D1F" w:rsidP="00834D1F">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Informal meeting with the INTAROS project officer in Brussels</w:t>
            </w:r>
          </w:p>
        </w:tc>
        <w:tc>
          <w:tcPr>
            <w:tcW w:w="1701" w:type="dxa"/>
          </w:tcPr>
          <w:p w14:paraId="369DD4F4" w14:textId="46CBA2DC" w:rsidR="00834D1F" w:rsidRPr="00834D1F" w:rsidRDefault="00834D1F" w:rsidP="00587761">
            <w:pPr>
              <w:rPr>
                <w:sz w:val="20"/>
                <w:szCs w:val="20"/>
                <w:lang w:val="en-GB"/>
              </w:rPr>
            </w:pPr>
            <w:r>
              <w:rPr>
                <w:sz w:val="20"/>
                <w:szCs w:val="20"/>
                <w:lang w:val="en-GB"/>
              </w:rPr>
              <w:t>Stein and Hanne</w:t>
            </w:r>
          </w:p>
        </w:tc>
        <w:tc>
          <w:tcPr>
            <w:tcW w:w="1984" w:type="dxa"/>
          </w:tcPr>
          <w:p w14:paraId="5FFF5CCC" w14:textId="36C7A940" w:rsidR="00834D1F" w:rsidRPr="00834D1F" w:rsidRDefault="00834D1F" w:rsidP="00587761">
            <w:pPr>
              <w:rPr>
                <w:sz w:val="20"/>
                <w:szCs w:val="20"/>
                <w:lang w:val="en-GB"/>
              </w:rPr>
            </w:pPr>
            <w:r w:rsidRPr="0038021C">
              <w:rPr>
                <w:sz w:val="20"/>
                <w:szCs w:val="20"/>
              </w:rPr>
              <w:t>INTAROS is invited</w:t>
            </w:r>
          </w:p>
        </w:tc>
      </w:tr>
      <w:tr w:rsidR="00834D1F" w:rsidRPr="00834D1F" w14:paraId="14F84ED7" w14:textId="77777777" w:rsidTr="0018430E">
        <w:tc>
          <w:tcPr>
            <w:tcW w:w="1526" w:type="dxa"/>
          </w:tcPr>
          <w:p w14:paraId="084E9DCF" w14:textId="24B4DD6F" w:rsidR="00834D1F" w:rsidRPr="00834D1F" w:rsidRDefault="00834D1F" w:rsidP="00587761">
            <w:pPr>
              <w:rPr>
                <w:sz w:val="20"/>
                <w:szCs w:val="20"/>
                <w:lang w:val="en-GB"/>
              </w:rPr>
            </w:pPr>
            <w:r>
              <w:rPr>
                <w:sz w:val="20"/>
                <w:szCs w:val="20"/>
                <w:lang w:val="en-GB"/>
              </w:rPr>
              <w:t>8 March</w:t>
            </w:r>
          </w:p>
        </w:tc>
        <w:tc>
          <w:tcPr>
            <w:tcW w:w="5245" w:type="dxa"/>
          </w:tcPr>
          <w:p w14:paraId="4B08C8A5" w14:textId="499FB55A" w:rsidR="00834D1F" w:rsidRPr="00803017" w:rsidRDefault="00834D1F"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EOOS Forum in Brussels, organised by EuroGOOS and EMB</w:t>
            </w:r>
          </w:p>
        </w:tc>
        <w:tc>
          <w:tcPr>
            <w:tcW w:w="1701" w:type="dxa"/>
          </w:tcPr>
          <w:p w14:paraId="2B062F7E" w14:textId="5A0CCAA3" w:rsidR="00834D1F" w:rsidRPr="00834D1F" w:rsidRDefault="00834D1F" w:rsidP="00587761">
            <w:pPr>
              <w:rPr>
                <w:sz w:val="20"/>
                <w:szCs w:val="20"/>
                <w:lang w:val="en-GB"/>
              </w:rPr>
            </w:pPr>
            <w:r>
              <w:rPr>
                <w:sz w:val="20"/>
                <w:szCs w:val="20"/>
                <w:lang w:val="en-GB"/>
              </w:rPr>
              <w:t>Stein and Hanne</w:t>
            </w:r>
          </w:p>
        </w:tc>
        <w:tc>
          <w:tcPr>
            <w:tcW w:w="1984" w:type="dxa"/>
          </w:tcPr>
          <w:p w14:paraId="2758CE8A" w14:textId="77777777" w:rsidR="00834D1F" w:rsidRPr="00834D1F" w:rsidRDefault="00834D1F" w:rsidP="00587761">
            <w:pPr>
              <w:rPr>
                <w:sz w:val="20"/>
                <w:szCs w:val="20"/>
                <w:lang w:val="en-GB"/>
              </w:rPr>
            </w:pPr>
          </w:p>
        </w:tc>
      </w:tr>
      <w:tr w:rsidR="00834D1F" w:rsidRPr="00834D1F" w14:paraId="682FC994" w14:textId="77777777" w:rsidTr="0018430E">
        <w:tc>
          <w:tcPr>
            <w:tcW w:w="1526" w:type="dxa"/>
          </w:tcPr>
          <w:p w14:paraId="794EDDEE" w14:textId="0C552290" w:rsidR="00834D1F" w:rsidRPr="0038021C" w:rsidRDefault="00834D1F" w:rsidP="00587761">
            <w:pPr>
              <w:rPr>
                <w:sz w:val="20"/>
                <w:szCs w:val="20"/>
              </w:rPr>
            </w:pPr>
            <w:r>
              <w:rPr>
                <w:sz w:val="20"/>
                <w:szCs w:val="20"/>
              </w:rPr>
              <w:t>13 March</w:t>
            </w:r>
          </w:p>
        </w:tc>
        <w:tc>
          <w:tcPr>
            <w:tcW w:w="5245" w:type="dxa"/>
          </w:tcPr>
          <w:p w14:paraId="61A4E294" w14:textId="06C1E80A" w:rsidR="00834D1F" w:rsidRPr="00803017" w:rsidRDefault="00834D1F"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Meeting with Norwegian Environment Agency in Oslo</w:t>
            </w:r>
          </w:p>
        </w:tc>
        <w:tc>
          <w:tcPr>
            <w:tcW w:w="1701" w:type="dxa"/>
          </w:tcPr>
          <w:p w14:paraId="0D952FFF" w14:textId="054DA43F" w:rsidR="00834D1F" w:rsidRPr="00834D1F" w:rsidRDefault="00834D1F" w:rsidP="00587761">
            <w:pPr>
              <w:rPr>
                <w:sz w:val="20"/>
                <w:szCs w:val="20"/>
                <w:lang w:val="en-GB"/>
              </w:rPr>
            </w:pPr>
            <w:r>
              <w:rPr>
                <w:sz w:val="20"/>
                <w:szCs w:val="20"/>
                <w:lang w:val="en-GB"/>
              </w:rPr>
              <w:t>Stein and Hanne</w:t>
            </w:r>
          </w:p>
        </w:tc>
        <w:tc>
          <w:tcPr>
            <w:tcW w:w="1984" w:type="dxa"/>
          </w:tcPr>
          <w:p w14:paraId="2F5EF027" w14:textId="37C6A921" w:rsidR="00834D1F" w:rsidRPr="00834D1F" w:rsidRDefault="00834D1F" w:rsidP="00587761">
            <w:pPr>
              <w:rPr>
                <w:sz w:val="20"/>
                <w:szCs w:val="20"/>
                <w:lang w:val="en-GB"/>
              </w:rPr>
            </w:pPr>
            <w:r>
              <w:rPr>
                <w:sz w:val="20"/>
                <w:szCs w:val="20"/>
                <w:lang w:val="en-GB"/>
              </w:rPr>
              <w:t>INTAROS is invited</w:t>
            </w:r>
          </w:p>
        </w:tc>
      </w:tr>
      <w:tr w:rsidR="00803017" w:rsidRPr="003C055F" w14:paraId="64E54AD5" w14:textId="77777777" w:rsidTr="0018430E">
        <w:tc>
          <w:tcPr>
            <w:tcW w:w="1526" w:type="dxa"/>
          </w:tcPr>
          <w:p w14:paraId="5563D78C" w14:textId="439B9EFE" w:rsidR="00803017" w:rsidRDefault="00803017" w:rsidP="00587761">
            <w:pPr>
              <w:rPr>
                <w:lang w:val="en-GB"/>
              </w:rPr>
            </w:pPr>
            <w:r w:rsidRPr="0038021C">
              <w:rPr>
                <w:sz w:val="20"/>
                <w:szCs w:val="20"/>
              </w:rPr>
              <w:t>19 March</w:t>
            </w:r>
          </w:p>
        </w:tc>
        <w:tc>
          <w:tcPr>
            <w:tcW w:w="5245" w:type="dxa"/>
          </w:tcPr>
          <w:p w14:paraId="72510AAB" w14:textId="442F42C7"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EU Arctic research cooperation, Levi, Finland (see below)</w:t>
            </w:r>
          </w:p>
        </w:tc>
        <w:tc>
          <w:tcPr>
            <w:tcW w:w="1701" w:type="dxa"/>
          </w:tcPr>
          <w:p w14:paraId="2A134925" w14:textId="6421A83A" w:rsidR="00803017" w:rsidRDefault="00803017" w:rsidP="00587761">
            <w:pPr>
              <w:rPr>
                <w:sz w:val="20"/>
                <w:szCs w:val="20"/>
                <w:lang w:val="en-GB"/>
              </w:rPr>
            </w:pPr>
            <w:r w:rsidRPr="0038021C">
              <w:rPr>
                <w:sz w:val="20"/>
                <w:szCs w:val="20"/>
              </w:rPr>
              <w:t>Timo Vihma</w:t>
            </w:r>
          </w:p>
        </w:tc>
        <w:tc>
          <w:tcPr>
            <w:tcW w:w="1984" w:type="dxa"/>
          </w:tcPr>
          <w:p w14:paraId="40E9D035" w14:textId="7A3FB466" w:rsidR="00803017" w:rsidRPr="003C055F" w:rsidRDefault="00803017" w:rsidP="00587761">
            <w:pPr>
              <w:rPr>
                <w:sz w:val="20"/>
                <w:szCs w:val="20"/>
                <w:lang w:val="en-GB"/>
              </w:rPr>
            </w:pPr>
            <w:r w:rsidRPr="0038021C">
              <w:rPr>
                <w:sz w:val="20"/>
                <w:szCs w:val="20"/>
              </w:rPr>
              <w:t>INTAROS is invited</w:t>
            </w:r>
          </w:p>
        </w:tc>
      </w:tr>
      <w:tr w:rsidR="00803017" w:rsidRPr="003C055F" w14:paraId="4EBFE32A" w14:textId="77777777" w:rsidTr="0018430E">
        <w:tc>
          <w:tcPr>
            <w:tcW w:w="1526" w:type="dxa"/>
          </w:tcPr>
          <w:p w14:paraId="1D86C883" w14:textId="78F8AC81" w:rsidR="00803017" w:rsidRDefault="00803017" w:rsidP="00587761">
            <w:pPr>
              <w:rPr>
                <w:lang w:val="en-GB"/>
              </w:rPr>
            </w:pPr>
            <w:r>
              <w:rPr>
                <w:sz w:val="20"/>
                <w:szCs w:val="20"/>
              </w:rPr>
              <w:t>26-28 March</w:t>
            </w:r>
          </w:p>
        </w:tc>
        <w:tc>
          <w:tcPr>
            <w:tcW w:w="5245" w:type="dxa"/>
          </w:tcPr>
          <w:p w14:paraId="56C70E26" w14:textId="76FED003" w:rsidR="00803017" w:rsidRDefault="00803017" w:rsidP="00587761">
            <w:pPr>
              <w:widowControl w:val="0"/>
              <w:autoSpaceDE w:val="0"/>
              <w:autoSpaceDN w:val="0"/>
              <w:adjustRightInd w:val="0"/>
              <w:rPr>
                <w:rFonts w:ascii="Calibri" w:eastAsia="+mn-ea" w:hAnsi="Calibri" w:cs="+mn-cs"/>
                <w:color w:val="000000"/>
                <w:kern w:val="24"/>
                <w:lang w:val="en-GB"/>
              </w:rPr>
            </w:pPr>
            <w:r>
              <w:rPr>
                <w:rFonts w:ascii="Calibri" w:eastAsia="+mn-ea" w:hAnsi="Calibri" w:cs="+mn-cs"/>
                <w:color w:val="000000"/>
                <w:kern w:val="24"/>
                <w:sz w:val="20"/>
                <w:szCs w:val="20"/>
              </w:rPr>
              <w:t>EU-PolarNet General Assembly</w:t>
            </w:r>
          </w:p>
        </w:tc>
        <w:tc>
          <w:tcPr>
            <w:tcW w:w="1701" w:type="dxa"/>
          </w:tcPr>
          <w:p w14:paraId="2D76A95D" w14:textId="77777777" w:rsidR="00803017" w:rsidRDefault="00803017" w:rsidP="00587761">
            <w:pPr>
              <w:rPr>
                <w:sz w:val="20"/>
                <w:szCs w:val="20"/>
                <w:lang w:val="en-GB"/>
              </w:rPr>
            </w:pPr>
          </w:p>
        </w:tc>
        <w:tc>
          <w:tcPr>
            <w:tcW w:w="1984" w:type="dxa"/>
          </w:tcPr>
          <w:p w14:paraId="3C4C1B4B" w14:textId="287F0CBC" w:rsidR="00803017" w:rsidRPr="003C055F" w:rsidRDefault="00803017" w:rsidP="00587761">
            <w:pPr>
              <w:rPr>
                <w:sz w:val="20"/>
                <w:szCs w:val="20"/>
                <w:lang w:val="en-GB"/>
              </w:rPr>
            </w:pPr>
            <w:r>
              <w:rPr>
                <w:sz w:val="20"/>
                <w:szCs w:val="20"/>
              </w:rPr>
              <w:t>INTAROS in invited</w:t>
            </w:r>
          </w:p>
        </w:tc>
      </w:tr>
      <w:tr w:rsidR="00803017" w:rsidRPr="003C055F" w14:paraId="235BEE06" w14:textId="77777777" w:rsidTr="0018430E">
        <w:tc>
          <w:tcPr>
            <w:tcW w:w="1526" w:type="dxa"/>
          </w:tcPr>
          <w:p w14:paraId="327A90B5" w14:textId="2D1855B3" w:rsidR="00803017" w:rsidRDefault="00803017" w:rsidP="00587761">
            <w:pPr>
              <w:rPr>
                <w:lang w:val="en-GB"/>
              </w:rPr>
            </w:pPr>
            <w:r>
              <w:rPr>
                <w:sz w:val="20"/>
                <w:szCs w:val="20"/>
              </w:rPr>
              <w:t>17 April</w:t>
            </w:r>
          </w:p>
        </w:tc>
        <w:tc>
          <w:tcPr>
            <w:tcW w:w="5245" w:type="dxa"/>
          </w:tcPr>
          <w:p w14:paraId="230E506A" w14:textId="199C7FDC"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Arctic Cluster meeting in Brussel</w:t>
            </w:r>
          </w:p>
        </w:tc>
        <w:tc>
          <w:tcPr>
            <w:tcW w:w="1701" w:type="dxa"/>
          </w:tcPr>
          <w:p w14:paraId="772FB21E" w14:textId="23E1C782" w:rsidR="00803017" w:rsidRDefault="00803017" w:rsidP="00587761">
            <w:pPr>
              <w:rPr>
                <w:sz w:val="20"/>
                <w:szCs w:val="20"/>
                <w:lang w:val="en-GB"/>
              </w:rPr>
            </w:pPr>
            <w:r>
              <w:rPr>
                <w:sz w:val="20"/>
                <w:szCs w:val="20"/>
              </w:rPr>
              <w:t>Hanne, Erik, Roberta</w:t>
            </w:r>
          </w:p>
        </w:tc>
        <w:tc>
          <w:tcPr>
            <w:tcW w:w="1984" w:type="dxa"/>
          </w:tcPr>
          <w:p w14:paraId="7BD13144" w14:textId="77777777" w:rsidR="00803017" w:rsidRPr="003C055F" w:rsidRDefault="00803017" w:rsidP="00587761">
            <w:pPr>
              <w:rPr>
                <w:sz w:val="20"/>
                <w:szCs w:val="20"/>
                <w:lang w:val="en-GB"/>
              </w:rPr>
            </w:pPr>
          </w:p>
        </w:tc>
      </w:tr>
      <w:tr w:rsidR="00803017" w:rsidRPr="003C055F" w14:paraId="7967072C" w14:textId="77777777" w:rsidTr="0018430E">
        <w:tc>
          <w:tcPr>
            <w:tcW w:w="1526" w:type="dxa"/>
          </w:tcPr>
          <w:p w14:paraId="359DD3FE" w14:textId="5B532FA1" w:rsidR="00803017" w:rsidRDefault="00803017" w:rsidP="00587761">
            <w:pPr>
              <w:rPr>
                <w:lang w:val="en-GB"/>
              </w:rPr>
            </w:pPr>
            <w:r>
              <w:rPr>
                <w:sz w:val="20"/>
                <w:szCs w:val="20"/>
              </w:rPr>
              <w:t>18 April</w:t>
            </w:r>
          </w:p>
        </w:tc>
        <w:tc>
          <w:tcPr>
            <w:tcW w:w="5245" w:type="dxa"/>
          </w:tcPr>
          <w:p w14:paraId="02DA7624" w14:textId="124CDB06"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Workshop in Beijing with INTAROS, Blue Action and Chinese partners</w:t>
            </w:r>
          </w:p>
        </w:tc>
        <w:tc>
          <w:tcPr>
            <w:tcW w:w="1701" w:type="dxa"/>
          </w:tcPr>
          <w:p w14:paraId="11F305C4" w14:textId="215708C2" w:rsidR="00803017" w:rsidRDefault="00803017" w:rsidP="00587761">
            <w:pPr>
              <w:rPr>
                <w:sz w:val="20"/>
                <w:szCs w:val="20"/>
                <w:lang w:val="en-GB"/>
              </w:rPr>
            </w:pPr>
            <w:r>
              <w:rPr>
                <w:sz w:val="20"/>
                <w:szCs w:val="20"/>
              </w:rPr>
              <w:t>Stein</w:t>
            </w:r>
            <w:r w:rsidR="00834D1F">
              <w:rPr>
                <w:sz w:val="20"/>
                <w:szCs w:val="20"/>
              </w:rPr>
              <w:t>, Yongqi</w:t>
            </w:r>
          </w:p>
        </w:tc>
        <w:tc>
          <w:tcPr>
            <w:tcW w:w="1984" w:type="dxa"/>
          </w:tcPr>
          <w:p w14:paraId="3330FD02" w14:textId="73AB7405" w:rsidR="00803017" w:rsidRPr="003C055F" w:rsidRDefault="00803017" w:rsidP="00587761">
            <w:pPr>
              <w:rPr>
                <w:sz w:val="20"/>
                <w:szCs w:val="20"/>
                <w:lang w:val="en-GB"/>
              </w:rPr>
            </w:pPr>
            <w:r>
              <w:rPr>
                <w:sz w:val="20"/>
                <w:szCs w:val="20"/>
              </w:rPr>
              <w:t>Initiated by INTAROS</w:t>
            </w:r>
          </w:p>
        </w:tc>
      </w:tr>
      <w:tr w:rsidR="00803017" w:rsidRPr="003C055F" w14:paraId="3257E136" w14:textId="77777777" w:rsidTr="0018430E">
        <w:tc>
          <w:tcPr>
            <w:tcW w:w="1526" w:type="dxa"/>
          </w:tcPr>
          <w:p w14:paraId="008B0DD6" w14:textId="138EE60B" w:rsidR="00803017" w:rsidRDefault="00803017" w:rsidP="00587761">
            <w:pPr>
              <w:rPr>
                <w:lang w:val="en-GB"/>
              </w:rPr>
            </w:pPr>
            <w:r>
              <w:rPr>
                <w:sz w:val="20"/>
                <w:szCs w:val="20"/>
              </w:rPr>
              <w:t xml:space="preserve">25-27 April </w:t>
            </w:r>
          </w:p>
        </w:tc>
        <w:tc>
          <w:tcPr>
            <w:tcW w:w="5245" w:type="dxa"/>
          </w:tcPr>
          <w:p w14:paraId="719E7F1D" w14:textId="6C1C0225"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IASC Cryosphere Extremes, FMI, Helsinki</w:t>
            </w:r>
          </w:p>
        </w:tc>
        <w:tc>
          <w:tcPr>
            <w:tcW w:w="1701" w:type="dxa"/>
          </w:tcPr>
          <w:p w14:paraId="687F7A76" w14:textId="098B3098" w:rsidR="00803017" w:rsidRDefault="00803017" w:rsidP="00587761">
            <w:pPr>
              <w:rPr>
                <w:sz w:val="20"/>
                <w:szCs w:val="20"/>
                <w:lang w:val="en-GB"/>
              </w:rPr>
            </w:pPr>
            <w:r>
              <w:rPr>
                <w:sz w:val="20"/>
                <w:szCs w:val="20"/>
              </w:rPr>
              <w:t>?</w:t>
            </w:r>
          </w:p>
        </w:tc>
        <w:tc>
          <w:tcPr>
            <w:tcW w:w="1984" w:type="dxa"/>
          </w:tcPr>
          <w:p w14:paraId="7D8A0111" w14:textId="77777777" w:rsidR="00803017" w:rsidRPr="003C055F" w:rsidRDefault="00803017" w:rsidP="00587761">
            <w:pPr>
              <w:rPr>
                <w:sz w:val="20"/>
                <w:szCs w:val="20"/>
                <w:lang w:val="en-GB"/>
              </w:rPr>
            </w:pPr>
          </w:p>
        </w:tc>
      </w:tr>
      <w:tr w:rsidR="004E5118" w:rsidRPr="004E5118" w14:paraId="0CB24953" w14:textId="77777777" w:rsidTr="0018430E">
        <w:tc>
          <w:tcPr>
            <w:tcW w:w="1526" w:type="dxa"/>
          </w:tcPr>
          <w:p w14:paraId="1F2C5B57" w14:textId="698E1BAA" w:rsidR="004E5118" w:rsidRDefault="004E5118" w:rsidP="00587761">
            <w:pPr>
              <w:rPr>
                <w:sz w:val="20"/>
                <w:szCs w:val="20"/>
              </w:rPr>
            </w:pPr>
            <w:r>
              <w:rPr>
                <w:sz w:val="20"/>
                <w:szCs w:val="20"/>
              </w:rPr>
              <w:t xml:space="preserve">3 – 4 May </w:t>
            </w:r>
          </w:p>
        </w:tc>
        <w:tc>
          <w:tcPr>
            <w:tcW w:w="5245" w:type="dxa"/>
          </w:tcPr>
          <w:p w14:paraId="03B8C99D" w14:textId="70359BF9" w:rsidR="004E5118" w:rsidRPr="00803017" w:rsidRDefault="004E5118" w:rsidP="00587761">
            <w:pPr>
              <w:widowControl w:val="0"/>
              <w:autoSpaceDE w:val="0"/>
              <w:autoSpaceDN w:val="0"/>
              <w:adjustRightInd w:val="0"/>
              <w:rPr>
                <w:rFonts w:ascii="Calibri" w:eastAsia="+mn-ea" w:hAnsi="Calibri" w:cs="+mn-cs"/>
                <w:color w:val="000000"/>
                <w:kern w:val="24"/>
                <w:sz w:val="20"/>
                <w:szCs w:val="20"/>
                <w:lang w:val="en-GB"/>
              </w:rPr>
            </w:pPr>
            <w:r>
              <w:rPr>
                <w:rFonts w:ascii="Calibri" w:eastAsia="+mn-ea" w:hAnsi="Calibri" w:cs="+mn-cs"/>
                <w:color w:val="000000"/>
                <w:kern w:val="24"/>
                <w:sz w:val="20"/>
                <w:szCs w:val="20"/>
                <w:lang w:val="en-GB"/>
              </w:rPr>
              <w:t xml:space="preserve">Steering Committee meeting in Lisbon </w:t>
            </w:r>
          </w:p>
        </w:tc>
        <w:tc>
          <w:tcPr>
            <w:tcW w:w="1701" w:type="dxa"/>
          </w:tcPr>
          <w:p w14:paraId="631B3791" w14:textId="53AD9ACA" w:rsidR="004E5118" w:rsidRPr="004E5118" w:rsidRDefault="004E5118" w:rsidP="00587761">
            <w:pPr>
              <w:rPr>
                <w:sz w:val="20"/>
                <w:szCs w:val="20"/>
                <w:lang w:val="en-GB"/>
              </w:rPr>
            </w:pPr>
            <w:r>
              <w:rPr>
                <w:sz w:val="20"/>
                <w:szCs w:val="20"/>
                <w:lang w:val="en-GB"/>
              </w:rPr>
              <w:t>Steering committee</w:t>
            </w:r>
          </w:p>
        </w:tc>
        <w:tc>
          <w:tcPr>
            <w:tcW w:w="1984" w:type="dxa"/>
          </w:tcPr>
          <w:p w14:paraId="262FA3F9" w14:textId="77777777" w:rsidR="004E5118" w:rsidRPr="003C055F" w:rsidRDefault="004E5118" w:rsidP="00587761">
            <w:pPr>
              <w:rPr>
                <w:sz w:val="20"/>
                <w:szCs w:val="20"/>
                <w:lang w:val="en-GB"/>
              </w:rPr>
            </w:pPr>
          </w:p>
        </w:tc>
      </w:tr>
      <w:tr w:rsidR="00803017" w:rsidRPr="003C055F" w14:paraId="6ABA7CA4" w14:textId="77777777" w:rsidTr="0018430E">
        <w:tc>
          <w:tcPr>
            <w:tcW w:w="1526" w:type="dxa"/>
          </w:tcPr>
          <w:p w14:paraId="6CBEEFCC" w14:textId="3BD3E11B" w:rsidR="00803017" w:rsidRDefault="00803017" w:rsidP="00587761">
            <w:pPr>
              <w:rPr>
                <w:lang w:val="en-GB"/>
              </w:rPr>
            </w:pPr>
            <w:r>
              <w:rPr>
                <w:sz w:val="20"/>
                <w:szCs w:val="20"/>
              </w:rPr>
              <w:t>14-18 May</w:t>
            </w:r>
          </w:p>
        </w:tc>
        <w:tc>
          <w:tcPr>
            <w:tcW w:w="5245" w:type="dxa"/>
          </w:tcPr>
          <w:p w14:paraId="74025845" w14:textId="4A6F90E4" w:rsid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6</w:t>
            </w:r>
            <w:r w:rsidRPr="00803017">
              <w:rPr>
                <w:rFonts w:ascii="Calibri" w:eastAsia="+mn-ea" w:hAnsi="Calibri" w:cs="+mn-cs"/>
                <w:color w:val="000000"/>
                <w:kern w:val="24"/>
                <w:sz w:val="20"/>
                <w:szCs w:val="20"/>
                <w:vertAlign w:val="superscript"/>
                <w:lang w:val="en-GB"/>
              </w:rPr>
              <w:t>th</w:t>
            </w:r>
            <w:r w:rsidRPr="00803017">
              <w:rPr>
                <w:rFonts w:ascii="Calibri" w:eastAsia="+mn-ea" w:hAnsi="Calibri" w:cs="+mn-cs"/>
                <w:color w:val="000000"/>
                <w:kern w:val="24"/>
                <w:sz w:val="20"/>
                <w:szCs w:val="20"/>
                <w:lang w:val="en-GB"/>
              </w:rPr>
              <w:t xml:space="preserve"> ENVRI week, Zandwoort, The Netherlands</w:t>
            </w:r>
          </w:p>
        </w:tc>
        <w:tc>
          <w:tcPr>
            <w:tcW w:w="1701" w:type="dxa"/>
          </w:tcPr>
          <w:p w14:paraId="19015651" w14:textId="35164AA1" w:rsidR="00803017" w:rsidRDefault="00803017" w:rsidP="00587761">
            <w:pPr>
              <w:rPr>
                <w:sz w:val="20"/>
                <w:szCs w:val="20"/>
                <w:lang w:val="en-GB"/>
              </w:rPr>
            </w:pPr>
            <w:r>
              <w:rPr>
                <w:sz w:val="20"/>
                <w:szCs w:val="20"/>
              </w:rPr>
              <w:t>?</w:t>
            </w:r>
          </w:p>
        </w:tc>
        <w:tc>
          <w:tcPr>
            <w:tcW w:w="1984" w:type="dxa"/>
          </w:tcPr>
          <w:p w14:paraId="63590FA8" w14:textId="77777777" w:rsidR="00803017" w:rsidRPr="003C055F" w:rsidRDefault="00803017" w:rsidP="00587761">
            <w:pPr>
              <w:rPr>
                <w:sz w:val="20"/>
                <w:szCs w:val="20"/>
                <w:lang w:val="en-GB"/>
              </w:rPr>
            </w:pPr>
          </w:p>
        </w:tc>
      </w:tr>
      <w:tr w:rsidR="00803017" w:rsidRPr="003C055F" w14:paraId="08D837FF" w14:textId="77777777" w:rsidTr="0018430E">
        <w:tc>
          <w:tcPr>
            <w:tcW w:w="1526" w:type="dxa"/>
          </w:tcPr>
          <w:p w14:paraId="0F4C8CE7" w14:textId="77777777" w:rsidR="00803017" w:rsidRDefault="00803017" w:rsidP="00587761">
            <w:pPr>
              <w:rPr>
                <w:lang w:val="en-GB"/>
              </w:rPr>
            </w:pPr>
          </w:p>
        </w:tc>
        <w:tc>
          <w:tcPr>
            <w:tcW w:w="5245" w:type="dxa"/>
          </w:tcPr>
          <w:p w14:paraId="06C62DEC" w14:textId="77777777" w:rsidR="00803017" w:rsidRDefault="00803017" w:rsidP="00587761">
            <w:pPr>
              <w:widowControl w:val="0"/>
              <w:autoSpaceDE w:val="0"/>
              <w:autoSpaceDN w:val="0"/>
              <w:adjustRightInd w:val="0"/>
              <w:rPr>
                <w:rFonts w:ascii="Calibri" w:eastAsia="+mn-ea" w:hAnsi="Calibri" w:cs="+mn-cs"/>
                <w:color w:val="000000"/>
                <w:kern w:val="24"/>
                <w:lang w:val="en-GB"/>
              </w:rPr>
            </w:pPr>
          </w:p>
        </w:tc>
        <w:tc>
          <w:tcPr>
            <w:tcW w:w="1701" w:type="dxa"/>
          </w:tcPr>
          <w:p w14:paraId="7BDC6C74" w14:textId="77777777" w:rsidR="00803017" w:rsidRDefault="00803017" w:rsidP="00587761">
            <w:pPr>
              <w:rPr>
                <w:sz w:val="20"/>
                <w:szCs w:val="20"/>
                <w:lang w:val="en-GB"/>
              </w:rPr>
            </w:pPr>
          </w:p>
        </w:tc>
        <w:tc>
          <w:tcPr>
            <w:tcW w:w="1984" w:type="dxa"/>
          </w:tcPr>
          <w:p w14:paraId="5239A769" w14:textId="77777777" w:rsidR="00803017" w:rsidRPr="003C055F" w:rsidRDefault="00803017" w:rsidP="00587761">
            <w:pPr>
              <w:rPr>
                <w:sz w:val="20"/>
                <w:szCs w:val="20"/>
                <w:lang w:val="en-GB"/>
              </w:rPr>
            </w:pPr>
          </w:p>
        </w:tc>
      </w:tr>
      <w:tr w:rsidR="00803017" w:rsidRPr="003C055F" w14:paraId="14A1D188" w14:textId="77777777" w:rsidTr="0018430E">
        <w:tc>
          <w:tcPr>
            <w:tcW w:w="1526" w:type="dxa"/>
          </w:tcPr>
          <w:p w14:paraId="69E8E4BC" w14:textId="3339C720" w:rsidR="00803017" w:rsidRDefault="00803017" w:rsidP="00587761">
            <w:pPr>
              <w:rPr>
                <w:lang w:val="en-GB"/>
              </w:rPr>
            </w:pPr>
            <w:r w:rsidRPr="0038021C">
              <w:rPr>
                <w:sz w:val="20"/>
                <w:szCs w:val="20"/>
              </w:rPr>
              <w:t>16-26 June</w:t>
            </w:r>
          </w:p>
        </w:tc>
        <w:tc>
          <w:tcPr>
            <w:tcW w:w="5245" w:type="dxa"/>
          </w:tcPr>
          <w:p w14:paraId="269BFBDB" w14:textId="4A98D8C9" w:rsidR="00803017" w:rsidRPr="00803017" w:rsidRDefault="00803017" w:rsidP="00587761">
            <w:pPr>
              <w:widowControl w:val="0"/>
              <w:autoSpaceDE w:val="0"/>
              <w:autoSpaceDN w:val="0"/>
              <w:adjustRightInd w:val="0"/>
              <w:rPr>
                <w:rFonts w:ascii="Calibri" w:eastAsia="+mn-ea" w:hAnsi="Calibri" w:cs="+mn-cs"/>
                <w:color w:val="000000"/>
                <w:kern w:val="24"/>
                <w:lang w:val="en-GB"/>
              </w:rPr>
            </w:pPr>
            <w:r w:rsidRPr="00803017">
              <w:rPr>
                <w:rFonts w:ascii="Calibri" w:eastAsia="+mn-ea" w:hAnsi="Calibri" w:cs="+mn-cs"/>
                <w:color w:val="000000"/>
                <w:kern w:val="24"/>
                <w:sz w:val="20"/>
                <w:szCs w:val="20"/>
                <w:lang w:val="en-GB"/>
              </w:rPr>
              <w:t>Arctic Science Summit Week: Scientific presentations + statements to Arctic Observing Summit</w:t>
            </w:r>
          </w:p>
        </w:tc>
        <w:tc>
          <w:tcPr>
            <w:tcW w:w="1701" w:type="dxa"/>
          </w:tcPr>
          <w:p w14:paraId="4919C831" w14:textId="64C17FC4" w:rsidR="00803017" w:rsidRDefault="00803017" w:rsidP="00587761">
            <w:pPr>
              <w:rPr>
                <w:sz w:val="20"/>
                <w:szCs w:val="20"/>
                <w:lang w:val="en-GB"/>
              </w:rPr>
            </w:pPr>
            <w:r w:rsidRPr="0038021C">
              <w:rPr>
                <w:sz w:val="20"/>
                <w:szCs w:val="20"/>
              </w:rPr>
              <w:t>SS ++</w:t>
            </w:r>
          </w:p>
        </w:tc>
        <w:tc>
          <w:tcPr>
            <w:tcW w:w="1984" w:type="dxa"/>
          </w:tcPr>
          <w:p w14:paraId="7D21CC26" w14:textId="77777777" w:rsidR="00803017" w:rsidRPr="003C055F" w:rsidRDefault="00803017" w:rsidP="00587761">
            <w:pPr>
              <w:rPr>
                <w:sz w:val="20"/>
                <w:szCs w:val="20"/>
                <w:lang w:val="en-GB"/>
              </w:rPr>
            </w:pPr>
          </w:p>
        </w:tc>
      </w:tr>
    </w:tbl>
    <w:p w14:paraId="6E616F8F" w14:textId="77777777" w:rsidR="00803094" w:rsidRDefault="00803094">
      <w:pPr>
        <w:rPr>
          <w:lang w:val="en-GB"/>
        </w:rPr>
      </w:pPr>
    </w:p>
    <w:p w14:paraId="1560087E" w14:textId="77777777" w:rsidR="003E554F" w:rsidRPr="003C055F" w:rsidRDefault="003E554F">
      <w:pPr>
        <w:rPr>
          <w:lang w:val="en-GB"/>
        </w:rPr>
      </w:pPr>
    </w:p>
    <w:sectPr w:rsidR="003E554F" w:rsidRPr="003C055F" w:rsidSect="008A1743">
      <w:headerReference w:type="even" r:id="rId8"/>
      <w:headerReference w:type="default" r:id="rId9"/>
      <w:footerReference w:type="even" r:id="rId10"/>
      <w:footerReference w:type="default" r:id="rId11"/>
      <w:headerReference w:type="first" r:id="rId12"/>
      <w:footerReference w:type="first" r:id="rId13"/>
      <w:pgSz w:w="11906" w:h="16838"/>
      <w:pgMar w:top="1701" w:right="720" w:bottom="720" w:left="72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3C8D" w14:textId="77777777" w:rsidR="00C860D9" w:rsidRDefault="00C860D9" w:rsidP="00E06988">
      <w:pPr>
        <w:spacing w:after="0" w:line="240" w:lineRule="auto"/>
      </w:pPr>
      <w:r>
        <w:separator/>
      </w:r>
    </w:p>
  </w:endnote>
  <w:endnote w:type="continuationSeparator" w:id="0">
    <w:p w14:paraId="17ED7F45" w14:textId="77777777" w:rsidR="00C860D9" w:rsidRDefault="00C860D9" w:rsidP="00E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6B4B"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F1A1" w14:textId="77777777" w:rsidR="00893B46" w:rsidRDefault="00893B46" w:rsidP="008A1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FC73" w14:textId="77777777" w:rsidR="00893B46" w:rsidRDefault="00893B46" w:rsidP="008A1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C22">
      <w:rPr>
        <w:rStyle w:val="PageNumber"/>
        <w:noProof/>
      </w:rPr>
      <w:t>1</w:t>
    </w:r>
    <w:r>
      <w:rPr>
        <w:rStyle w:val="PageNumber"/>
      </w:rPr>
      <w:fldChar w:fldCharType="end"/>
    </w:r>
  </w:p>
  <w:p w14:paraId="1C6D5310" w14:textId="5D310C97" w:rsidR="00893B46" w:rsidRPr="00045C20" w:rsidRDefault="00A907C3" w:rsidP="008A1743">
    <w:pPr>
      <w:pStyle w:val="Footer"/>
      <w:ind w:right="360"/>
      <w:rPr>
        <w:i/>
        <w:sz w:val="20"/>
        <w:szCs w:val="20"/>
      </w:rPr>
    </w:pPr>
    <w:r>
      <w:rPr>
        <w:i/>
        <w:sz w:val="20"/>
        <w:szCs w:val="20"/>
      </w:rPr>
      <w:t>16 Mar</w:t>
    </w:r>
    <w:r w:rsidR="00751890">
      <w:rPr>
        <w:i/>
        <w:sz w:val="20"/>
        <w:szCs w:val="20"/>
      </w:rPr>
      <w:t>.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995B" w14:textId="77777777" w:rsidR="00A907C3" w:rsidRDefault="00A90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82808" w14:textId="77777777" w:rsidR="00C860D9" w:rsidRDefault="00C860D9" w:rsidP="00E06988">
      <w:pPr>
        <w:spacing w:after="0" w:line="240" w:lineRule="auto"/>
      </w:pPr>
      <w:r>
        <w:separator/>
      </w:r>
    </w:p>
  </w:footnote>
  <w:footnote w:type="continuationSeparator" w:id="0">
    <w:p w14:paraId="52BC7448" w14:textId="77777777" w:rsidR="00C860D9" w:rsidRDefault="00C860D9" w:rsidP="00E069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99AD" w14:textId="77777777" w:rsidR="00A907C3" w:rsidRDefault="00A907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C454" w14:textId="12C87251" w:rsidR="00893B46" w:rsidRPr="00675937" w:rsidRDefault="00893B46" w:rsidP="003B4E85">
    <w:pPr>
      <w:pStyle w:val="Header"/>
      <w:tabs>
        <w:tab w:val="clear" w:pos="4536"/>
        <w:tab w:val="clear" w:pos="9072"/>
        <w:tab w:val="center" w:pos="5529"/>
      </w:tabs>
      <w:rPr>
        <w:i/>
        <w:sz w:val="20"/>
        <w:szCs w:val="20"/>
        <w:lang w:val="en-GB"/>
      </w:rPr>
    </w:pPr>
    <w:r>
      <w:rPr>
        <w:noProof/>
        <w:lang w:val="en-GB" w:eastAsia="en-GB"/>
      </w:rPr>
      <w:drawing>
        <wp:inline distT="0" distB="0" distL="0" distR="0" wp14:anchorId="291A724B" wp14:editId="769F61C3">
          <wp:extent cx="1716311"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675937">
      <w:rPr>
        <w:lang w:val="en-GB"/>
      </w:rPr>
      <w:tab/>
    </w:r>
    <w:r w:rsidRPr="00675937">
      <w:rPr>
        <w:lang w:val="en-GB"/>
      </w:rPr>
      <w:tab/>
    </w:r>
    <w:r w:rsidR="0083034C">
      <w:rPr>
        <w:i/>
        <w:sz w:val="20"/>
        <w:szCs w:val="20"/>
        <w:lang w:val="en-GB"/>
      </w:rPr>
      <w:t>Mi</w:t>
    </w:r>
    <w:r w:rsidRPr="00675937">
      <w:rPr>
        <w:i/>
        <w:sz w:val="20"/>
        <w:szCs w:val="20"/>
        <w:lang w:val="en-GB"/>
      </w:rPr>
      <w:t>nutes</w:t>
    </w:r>
    <w:r w:rsidRPr="00675937">
      <w:rPr>
        <w:lang w:val="en-GB"/>
      </w:rPr>
      <w:t xml:space="preserve"> </w:t>
    </w:r>
    <w:r w:rsidR="0083034C">
      <w:rPr>
        <w:lang w:val="en-GB"/>
      </w:rPr>
      <w:t xml:space="preserve">of </w:t>
    </w:r>
    <w:r w:rsidRPr="00675937">
      <w:rPr>
        <w:i/>
        <w:sz w:val="20"/>
        <w:szCs w:val="20"/>
        <w:lang w:val="en-GB"/>
      </w:rPr>
      <w:t xml:space="preserve">Executive Board meeting </w:t>
    </w:r>
    <w:r w:rsidR="00751890">
      <w:rPr>
        <w:i/>
        <w:sz w:val="20"/>
        <w:szCs w:val="20"/>
        <w:lang w:val="en-GB"/>
      </w:rPr>
      <w:t xml:space="preserve">16 </w:t>
    </w:r>
    <w:r w:rsidR="00A907C3">
      <w:rPr>
        <w:i/>
        <w:sz w:val="20"/>
        <w:szCs w:val="20"/>
        <w:lang w:val="en-GB"/>
      </w:rPr>
      <w:t>March</w:t>
    </w:r>
    <w:r w:rsidR="00751890">
      <w:rPr>
        <w:i/>
        <w:sz w:val="20"/>
        <w:szCs w:val="20"/>
        <w:lang w:val="en-GB"/>
      </w:rPr>
      <w:t xml:space="preserve">  2018</w:t>
    </w:r>
  </w:p>
  <w:p w14:paraId="09AB8C2E" w14:textId="0B707C03" w:rsidR="00893B46" w:rsidRPr="00675937" w:rsidRDefault="00893B46" w:rsidP="008A1743">
    <w:pPr>
      <w:pStyle w:val="Header"/>
      <w:tabs>
        <w:tab w:val="clear" w:pos="4536"/>
        <w:tab w:val="clear" w:pos="9072"/>
        <w:tab w:val="center" w:pos="10206"/>
      </w:tabs>
      <w:rPr>
        <w:color w:val="5B9BD5" w:themeColor="accent1"/>
        <w:u w:val="single"/>
        <w:lang w:val="en-GB"/>
      </w:rPr>
    </w:pPr>
    <w:r w:rsidRPr="00675937">
      <w:rPr>
        <w:i/>
        <w:color w:val="5B9BD5" w:themeColor="accent1"/>
        <w:sz w:val="20"/>
        <w:szCs w:val="20"/>
        <w:u w:val="single"/>
        <w:lang w:val="en-GB"/>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85ED" w14:textId="77777777" w:rsidR="00A907C3" w:rsidRDefault="00A907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57B"/>
    <w:multiLevelType w:val="hybridMultilevel"/>
    <w:tmpl w:val="FA9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3BD"/>
    <w:multiLevelType w:val="hybridMultilevel"/>
    <w:tmpl w:val="1F0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E78"/>
    <w:multiLevelType w:val="hybridMultilevel"/>
    <w:tmpl w:val="2DC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553A"/>
    <w:multiLevelType w:val="hybridMultilevel"/>
    <w:tmpl w:val="CCC64BE6"/>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C1C8A"/>
    <w:multiLevelType w:val="hybridMultilevel"/>
    <w:tmpl w:val="0F129F18"/>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3C51"/>
    <w:multiLevelType w:val="hybridMultilevel"/>
    <w:tmpl w:val="60CE357E"/>
    <w:lvl w:ilvl="0" w:tplc="99DCFCAE">
      <w:start w:val="1"/>
      <w:numFmt w:val="bullet"/>
      <w:lvlText w:val="•"/>
      <w:lvlJc w:val="left"/>
      <w:pPr>
        <w:tabs>
          <w:tab w:val="num" w:pos="720"/>
        </w:tabs>
        <w:ind w:left="720" w:hanging="360"/>
      </w:pPr>
      <w:rPr>
        <w:rFonts w:ascii="Arial" w:hAnsi="Arial" w:hint="default"/>
      </w:rPr>
    </w:lvl>
    <w:lvl w:ilvl="1" w:tplc="50F43590" w:tentative="1">
      <w:start w:val="1"/>
      <w:numFmt w:val="bullet"/>
      <w:lvlText w:val="•"/>
      <w:lvlJc w:val="left"/>
      <w:pPr>
        <w:tabs>
          <w:tab w:val="num" w:pos="1440"/>
        </w:tabs>
        <w:ind w:left="1440" w:hanging="360"/>
      </w:pPr>
      <w:rPr>
        <w:rFonts w:ascii="Arial" w:hAnsi="Arial" w:hint="default"/>
      </w:rPr>
    </w:lvl>
    <w:lvl w:ilvl="2" w:tplc="452C24C6" w:tentative="1">
      <w:start w:val="1"/>
      <w:numFmt w:val="bullet"/>
      <w:lvlText w:val="•"/>
      <w:lvlJc w:val="left"/>
      <w:pPr>
        <w:tabs>
          <w:tab w:val="num" w:pos="2160"/>
        </w:tabs>
        <w:ind w:left="2160" w:hanging="360"/>
      </w:pPr>
      <w:rPr>
        <w:rFonts w:ascii="Arial" w:hAnsi="Arial" w:hint="default"/>
      </w:rPr>
    </w:lvl>
    <w:lvl w:ilvl="3" w:tplc="13B4552C" w:tentative="1">
      <w:start w:val="1"/>
      <w:numFmt w:val="bullet"/>
      <w:lvlText w:val="•"/>
      <w:lvlJc w:val="left"/>
      <w:pPr>
        <w:tabs>
          <w:tab w:val="num" w:pos="2880"/>
        </w:tabs>
        <w:ind w:left="2880" w:hanging="360"/>
      </w:pPr>
      <w:rPr>
        <w:rFonts w:ascii="Arial" w:hAnsi="Arial" w:hint="default"/>
      </w:rPr>
    </w:lvl>
    <w:lvl w:ilvl="4" w:tplc="0ECCF52C" w:tentative="1">
      <w:start w:val="1"/>
      <w:numFmt w:val="bullet"/>
      <w:lvlText w:val="•"/>
      <w:lvlJc w:val="left"/>
      <w:pPr>
        <w:tabs>
          <w:tab w:val="num" w:pos="3600"/>
        </w:tabs>
        <w:ind w:left="3600" w:hanging="360"/>
      </w:pPr>
      <w:rPr>
        <w:rFonts w:ascii="Arial" w:hAnsi="Arial" w:hint="default"/>
      </w:rPr>
    </w:lvl>
    <w:lvl w:ilvl="5" w:tplc="1FD8F21A" w:tentative="1">
      <w:start w:val="1"/>
      <w:numFmt w:val="bullet"/>
      <w:lvlText w:val="•"/>
      <w:lvlJc w:val="left"/>
      <w:pPr>
        <w:tabs>
          <w:tab w:val="num" w:pos="4320"/>
        </w:tabs>
        <w:ind w:left="4320" w:hanging="360"/>
      </w:pPr>
      <w:rPr>
        <w:rFonts w:ascii="Arial" w:hAnsi="Arial" w:hint="default"/>
      </w:rPr>
    </w:lvl>
    <w:lvl w:ilvl="6" w:tplc="678A9672" w:tentative="1">
      <w:start w:val="1"/>
      <w:numFmt w:val="bullet"/>
      <w:lvlText w:val="•"/>
      <w:lvlJc w:val="left"/>
      <w:pPr>
        <w:tabs>
          <w:tab w:val="num" w:pos="5040"/>
        </w:tabs>
        <w:ind w:left="5040" w:hanging="360"/>
      </w:pPr>
      <w:rPr>
        <w:rFonts w:ascii="Arial" w:hAnsi="Arial" w:hint="default"/>
      </w:rPr>
    </w:lvl>
    <w:lvl w:ilvl="7" w:tplc="3AD6AF7A" w:tentative="1">
      <w:start w:val="1"/>
      <w:numFmt w:val="bullet"/>
      <w:lvlText w:val="•"/>
      <w:lvlJc w:val="left"/>
      <w:pPr>
        <w:tabs>
          <w:tab w:val="num" w:pos="5760"/>
        </w:tabs>
        <w:ind w:left="5760" w:hanging="360"/>
      </w:pPr>
      <w:rPr>
        <w:rFonts w:ascii="Arial" w:hAnsi="Arial" w:hint="default"/>
      </w:rPr>
    </w:lvl>
    <w:lvl w:ilvl="8" w:tplc="7144C60C" w:tentative="1">
      <w:start w:val="1"/>
      <w:numFmt w:val="bullet"/>
      <w:lvlText w:val="•"/>
      <w:lvlJc w:val="left"/>
      <w:pPr>
        <w:tabs>
          <w:tab w:val="num" w:pos="6480"/>
        </w:tabs>
        <w:ind w:left="6480" w:hanging="360"/>
      </w:pPr>
      <w:rPr>
        <w:rFonts w:ascii="Arial" w:hAnsi="Arial" w:hint="default"/>
      </w:rPr>
    </w:lvl>
  </w:abstractNum>
  <w:abstractNum w:abstractNumId="6">
    <w:nsid w:val="22D168E9"/>
    <w:multiLevelType w:val="hybridMultilevel"/>
    <w:tmpl w:val="069CCCCA"/>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D04"/>
    <w:multiLevelType w:val="hybridMultilevel"/>
    <w:tmpl w:val="63484844"/>
    <w:lvl w:ilvl="0" w:tplc="8B886B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951DEA"/>
    <w:multiLevelType w:val="multilevel"/>
    <w:tmpl w:val="537E8198"/>
    <w:lvl w:ilvl="0">
      <w:start w:val="10"/>
      <w:numFmt w:val="decimal"/>
      <w:lvlText w:val="%1"/>
      <w:lvlJc w:val="left"/>
      <w:pPr>
        <w:ind w:left="400" w:hanging="400"/>
      </w:pPr>
      <w:rPr>
        <w:rFonts w:hint="default"/>
      </w:rPr>
    </w:lvl>
    <w:lvl w:ilvl="1">
      <w:start w:val="3"/>
      <w:numFmt w:val="decimal"/>
      <w:lvlText w:val="%1.%2"/>
      <w:lvlJc w:val="left"/>
      <w:pPr>
        <w:ind w:left="400" w:hanging="400"/>
      </w:pPr>
      <w:rPr>
        <w:rFonts w:ascii="Calibri" w:hAnsi="Calibri"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AFF7C46"/>
    <w:multiLevelType w:val="hybridMultilevel"/>
    <w:tmpl w:val="D0A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3408F"/>
    <w:multiLevelType w:val="hybridMultilevel"/>
    <w:tmpl w:val="BB04F900"/>
    <w:lvl w:ilvl="0" w:tplc="E0F6D8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797D"/>
    <w:multiLevelType w:val="hybridMultilevel"/>
    <w:tmpl w:val="FF1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C4F28"/>
    <w:multiLevelType w:val="hybridMultilevel"/>
    <w:tmpl w:val="A5F64A52"/>
    <w:lvl w:ilvl="0" w:tplc="542A4AD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A26E4"/>
    <w:multiLevelType w:val="hybridMultilevel"/>
    <w:tmpl w:val="32E4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10D25"/>
    <w:multiLevelType w:val="hybridMultilevel"/>
    <w:tmpl w:val="ECA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27580"/>
    <w:multiLevelType w:val="hybridMultilevel"/>
    <w:tmpl w:val="F496A0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355F18"/>
    <w:multiLevelType w:val="hybridMultilevel"/>
    <w:tmpl w:val="EB3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736BF"/>
    <w:multiLevelType w:val="hybridMultilevel"/>
    <w:tmpl w:val="145A3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DE544A"/>
    <w:multiLevelType w:val="hybridMultilevel"/>
    <w:tmpl w:val="7B46BF9C"/>
    <w:lvl w:ilvl="0" w:tplc="608E7BA2">
      <w:start w:val="1"/>
      <w:numFmt w:val="decimal"/>
      <w:lvlText w:val="(%1)"/>
      <w:lvlJc w:val="left"/>
      <w:pPr>
        <w:ind w:left="720" w:hanging="360"/>
      </w:pPr>
      <w:rPr>
        <w:rFonts w:cs="Helvetic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10"/>
  </w:num>
  <w:num w:numId="5">
    <w:abstractNumId w:val="3"/>
  </w:num>
  <w:num w:numId="6">
    <w:abstractNumId w:val="6"/>
  </w:num>
  <w:num w:numId="7">
    <w:abstractNumId w:val="4"/>
  </w:num>
  <w:num w:numId="8">
    <w:abstractNumId w:val="13"/>
  </w:num>
  <w:num w:numId="9">
    <w:abstractNumId w:val="0"/>
  </w:num>
  <w:num w:numId="10">
    <w:abstractNumId w:val="11"/>
  </w:num>
  <w:num w:numId="11">
    <w:abstractNumId w:val="14"/>
  </w:num>
  <w:num w:numId="12">
    <w:abstractNumId w:val="1"/>
  </w:num>
  <w:num w:numId="13">
    <w:abstractNumId w:val="2"/>
  </w:num>
  <w:num w:numId="14">
    <w:abstractNumId w:val="15"/>
  </w:num>
  <w:num w:numId="15">
    <w:abstractNumId w:val="8"/>
  </w:num>
  <w:num w:numId="16">
    <w:abstractNumId w:val="18"/>
  </w:num>
  <w:num w:numId="17">
    <w:abstractNumId w:val="1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19"/>
    <w:rsid w:val="00003B1B"/>
    <w:rsid w:val="00004E8A"/>
    <w:rsid w:val="000245CE"/>
    <w:rsid w:val="00031DD0"/>
    <w:rsid w:val="00034A12"/>
    <w:rsid w:val="000365E7"/>
    <w:rsid w:val="00045C20"/>
    <w:rsid w:val="00064D5F"/>
    <w:rsid w:val="00067E2E"/>
    <w:rsid w:val="00071D90"/>
    <w:rsid w:val="0008475D"/>
    <w:rsid w:val="000A515E"/>
    <w:rsid w:val="000B4F84"/>
    <w:rsid w:val="000C07C2"/>
    <w:rsid w:val="000C30EF"/>
    <w:rsid w:val="000D0C53"/>
    <w:rsid w:val="000D6D9F"/>
    <w:rsid w:val="000D7F51"/>
    <w:rsid w:val="000E3B40"/>
    <w:rsid w:val="000E443A"/>
    <w:rsid w:val="000E450E"/>
    <w:rsid w:val="000E61E8"/>
    <w:rsid w:val="000E75C2"/>
    <w:rsid w:val="000F06F4"/>
    <w:rsid w:val="000F1D16"/>
    <w:rsid w:val="00122E3E"/>
    <w:rsid w:val="00123815"/>
    <w:rsid w:val="00125A16"/>
    <w:rsid w:val="0014253B"/>
    <w:rsid w:val="00143DEC"/>
    <w:rsid w:val="00144417"/>
    <w:rsid w:val="00155F26"/>
    <w:rsid w:val="00167AEE"/>
    <w:rsid w:val="0018430E"/>
    <w:rsid w:val="001A003E"/>
    <w:rsid w:val="001B1E73"/>
    <w:rsid w:val="001C1BCF"/>
    <w:rsid w:val="001D4369"/>
    <w:rsid w:val="001E097E"/>
    <w:rsid w:val="001E7336"/>
    <w:rsid w:val="001E7DEB"/>
    <w:rsid w:val="001F5E47"/>
    <w:rsid w:val="002112D6"/>
    <w:rsid w:val="00216BFD"/>
    <w:rsid w:val="00222C95"/>
    <w:rsid w:val="00225820"/>
    <w:rsid w:val="00226DD2"/>
    <w:rsid w:val="002313DF"/>
    <w:rsid w:val="00236D5A"/>
    <w:rsid w:val="00244C00"/>
    <w:rsid w:val="00266E9A"/>
    <w:rsid w:val="00271BBA"/>
    <w:rsid w:val="0027442F"/>
    <w:rsid w:val="00286E8E"/>
    <w:rsid w:val="0029047B"/>
    <w:rsid w:val="002950EC"/>
    <w:rsid w:val="002D3C1E"/>
    <w:rsid w:val="002D684A"/>
    <w:rsid w:val="002D6A32"/>
    <w:rsid w:val="002E2775"/>
    <w:rsid w:val="002E50B6"/>
    <w:rsid w:val="002F2F51"/>
    <w:rsid w:val="002F5EBE"/>
    <w:rsid w:val="0031011B"/>
    <w:rsid w:val="003104A2"/>
    <w:rsid w:val="003138DD"/>
    <w:rsid w:val="00320F7F"/>
    <w:rsid w:val="0032211D"/>
    <w:rsid w:val="0032213B"/>
    <w:rsid w:val="003226D7"/>
    <w:rsid w:val="00323B57"/>
    <w:rsid w:val="00324E86"/>
    <w:rsid w:val="00331A7A"/>
    <w:rsid w:val="003336C0"/>
    <w:rsid w:val="00334DB7"/>
    <w:rsid w:val="00335C1F"/>
    <w:rsid w:val="0034058D"/>
    <w:rsid w:val="00341754"/>
    <w:rsid w:val="00343A48"/>
    <w:rsid w:val="003466D5"/>
    <w:rsid w:val="00350111"/>
    <w:rsid w:val="00353943"/>
    <w:rsid w:val="00354890"/>
    <w:rsid w:val="00357EE1"/>
    <w:rsid w:val="00367F5C"/>
    <w:rsid w:val="003763D4"/>
    <w:rsid w:val="00387AEA"/>
    <w:rsid w:val="003904FF"/>
    <w:rsid w:val="00390C56"/>
    <w:rsid w:val="0039245F"/>
    <w:rsid w:val="003A2CB1"/>
    <w:rsid w:val="003A518C"/>
    <w:rsid w:val="003A528C"/>
    <w:rsid w:val="003A784D"/>
    <w:rsid w:val="003B2848"/>
    <w:rsid w:val="003B4E85"/>
    <w:rsid w:val="003B7025"/>
    <w:rsid w:val="003C055F"/>
    <w:rsid w:val="003C1D17"/>
    <w:rsid w:val="003C7EF6"/>
    <w:rsid w:val="003D34BA"/>
    <w:rsid w:val="003E0A8C"/>
    <w:rsid w:val="003E16C5"/>
    <w:rsid w:val="003E554F"/>
    <w:rsid w:val="003F307B"/>
    <w:rsid w:val="00402A49"/>
    <w:rsid w:val="00405B9E"/>
    <w:rsid w:val="00413331"/>
    <w:rsid w:val="0042782E"/>
    <w:rsid w:val="00441BA1"/>
    <w:rsid w:val="00464273"/>
    <w:rsid w:val="00475638"/>
    <w:rsid w:val="004902B4"/>
    <w:rsid w:val="0049767B"/>
    <w:rsid w:val="004A03FB"/>
    <w:rsid w:val="004A5657"/>
    <w:rsid w:val="004E287E"/>
    <w:rsid w:val="004E5118"/>
    <w:rsid w:val="004E5847"/>
    <w:rsid w:val="004E6912"/>
    <w:rsid w:val="004F0013"/>
    <w:rsid w:val="005013CB"/>
    <w:rsid w:val="0050191D"/>
    <w:rsid w:val="00501BB2"/>
    <w:rsid w:val="005068DC"/>
    <w:rsid w:val="00513126"/>
    <w:rsid w:val="005169A2"/>
    <w:rsid w:val="00524DD1"/>
    <w:rsid w:val="00527B33"/>
    <w:rsid w:val="00544B62"/>
    <w:rsid w:val="00564BBA"/>
    <w:rsid w:val="00564C3D"/>
    <w:rsid w:val="005670AB"/>
    <w:rsid w:val="00573BCD"/>
    <w:rsid w:val="00584F9D"/>
    <w:rsid w:val="005C3EBE"/>
    <w:rsid w:val="005C5211"/>
    <w:rsid w:val="005C6AB1"/>
    <w:rsid w:val="005D42F6"/>
    <w:rsid w:val="005D624C"/>
    <w:rsid w:val="005F58F6"/>
    <w:rsid w:val="00606654"/>
    <w:rsid w:val="006159BD"/>
    <w:rsid w:val="00625CA3"/>
    <w:rsid w:val="00627D83"/>
    <w:rsid w:val="00633FF2"/>
    <w:rsid w:val="00651329"/>
    <w:rsid w:val="006641E4"/>
    <w:rsid w:val="00666A32"/>
    <w:rsid w:val="006702A7"/>
    <w:rsid w:val="006728F4"/>
    <w:rsid w:val="00675937"/>
    <w:rsid w:val="006865B3"/>
    <w:rsid w:val="006B055E"/>
    <w:rsid w:val="006B303E"/>
    <w:rsid w:val="006C59D5"/>
    <w:rsid w:val="006D0823"/>
    <w:rsid w:val="006E37DF"/>
    <w:rsid w:val="006E6314"/>
    <w:rsid w:val="006E740A"/>
    <w:rsid w:val="00707D6E"/>
    <w:rsid w:val="007144AF"/>
    <w:rsid w:val="0072097D"/>
    <w:rsid w:val="00721260"/>
    <w:rsid w:val="00722E5C"/>
    <w:rsid w:val="00731BE5"/>
    <w:rsid w:val="00733ACD"/>
    <w:rsid w:val="007343B3"/>
    <w:rsid w:val="007438B8"/>
    <w:rsid w:val="00744506"/>
    <w:rsid w:val="007516D1"/>
    <w:rsid w:val="00751890"/>
    <w:rsid w:val="00753476"/>
    <w:rsid w:val="007548A8"/>
    <w:rsid w:val="00762B7D"/>
    <w:rsid w:val="0076464F"/>
    <w:rsid w:val="007830B6"/>
    <w:rsid w:val="00797B20"/>
    <w:rsid w:val="007A4FAA"/>
    <w:rsid w:val="007B1E49"/>
    <w:rsid w:val="007C1E3C"/>
    <w:rsid w:val="007D0893"/>
    <w:rsid w:val="007D387F"/>
    <w:rsid w:val="007D45B0"/>
    <w:rsid w:val="007D5E02"/>
    <w:rsid w:val="007E148C"/>
    <w:rsid w:val="007E1DFD"/>
    <w:rsid w:val="007E2748"/>
    <w:rsid w:val="007E28EB"/>
    <w:rsid w:val="007E3A0D"/>
    <w:rsid w:val="007E7840"/>
    <w:rsid w:val="007F30E0"/>
    <w:rsid w:val="00800979"/>
    <w:rsid w:val="00803017"/>
    <w:rsid w:val="00803094"/>
    <w:rsid w:val="0081344F"/>
    <w:rsid w:val="0081498D"/>
    <w:rsid w:val="0082363A"/>
    <w:rsid w:val="0083034C"/>
    <w:rsid w:val="00834D1F"/>
    <w:rsid w:val="00836B80"/>
    <w:rsid w:val="00842512"/>
    <w:rsid w:val="0085092D"/>
    <w:rsid w:val="00860E61"/>
    <w:rsid w:val="008637EC"/>
    <w:rsid w:val="00870382"/>
    <w:rsid w:val="00872365"/>
    <w:rsid w:val="00877EC3"/>
    <w:rsid w:val="008914F4"/>
    <w:rsid w:val="00893B46"/>
    <w:rsid w:val="008A1743"/>
    <w:rsid w:val="008A5A8E"/>
    <w:rsid w:val="008A5E5C"/>
    <w:rsid w:val="008B3A14"/>
    <w:rsid w:val="008C5483"/>
    <w:rsid w:val="00902BCA"/>
    <w:rsid w:val="00921D5C"/>
    <w:rsid w:val="00926C22"/>
    <w:rsid w:val="009340C2"/>
    <w:rsid w:val="00940DA2"/>
    <w:rsid w:val="00943CE9"/>
    <w:rsid w:val="009562F9"/>
    <w:rsid w:val="00964EA4"/>
    <w:rsid w:val="0096546E"/>
    <w:rsid w:val="00965BEA"/>
    <w:rsid w:val="00981955"/>
    <w:rsid w:val="009A37B8"/>
    <w:rsid w:val="009A3B91"/>
    <w:rsid w:val="009A5B94"/>
    <w:rsid w:val="009B3B88"/>
    <w:rsid w:val="009B4D8F"/>
    <w:rsid w:val="009B5C8C"/>
    <w:rsid w:val="009C199D"/>
    <w:rsid w:val="009D7E58"/>
    <w:rsid w:val="009E5115"/>
    <w:rsid w:val="009F2E8A"/>
    <w:rsid w:val="00A06F80"/>
    <w:rsid w:val="00A26960"/>
    <w:rsid w:val="00A27D8D"/>
    <w:rsid w:val="00A37833"/>
    <w:rsid w:val="00A65DFC"/>
    <w:rsid w:val="00A74C36"/>
    <w:rsid w:val="00A85775"/>
    <w:rsid w:val="00A907C3"/>
    <w:rsid w:val="00AA247E"/>
    <w:rsid w:val="00AA796F"/>
    <w:rsid w:val="00AA7C9B"/>
    <w:rsid w:val="00AE00DB"/>
    <w:rsid w:val="00AE38F0"/>
    <w:rsid w:val="00AF2DDF"/>
    <w:rsid w:val="00AF457E"/>
    <w:rsid w:val="00B0742F"/>
    <w:rsid w:val="00B109D3"/>
    <w:rsid w:val="00B10E1B"/>
    <w:rsid w:val="00B13D08"/>
    <w:rsid w:val="00B15227"/>
    <w:rsid w:val="00B224BF"/>
    <w:rsid w:val="00B2330B"/>
    <w:rsid w:val="00B307F5"/>
    <w:rsid w:val="00B409BE"/>
    <w:rsid w:val="00B43530"/>
    <w:rsid w:val="00B52104"/>
    <w:rsid w:val="00B53388"/>
    <w:rsid w:val="00B65900"/>
    <w:rsid w:val="00B713E2"/>
    <w:rsid w:val="00B7779F"/>
    <w:rsid w:val="00B77D1D"/>
    <w:rsid w:val="00B84A27"/>
    <w:rsid w:val="00B978C5"/>
    <w:rsid w:val="00BB3E71"/>
    <w:rsid w:val="00BB71C7"/>
    <w:rsid w:val="00BC0AA9"/>
    <w:rsid w:val="00BC0CFA"/>
    <w:rsid w:val="00BC5419"/>
    <w:rsid w:val="00BC70D5"/>
    <w:rsid w:val="00BE53AF"/>
    <w:rsid w:val="00BF1AAB"/>
    <w:rsid w:val="00BF1F8E"/>
    <w:rsid w:val="00C04E1C"/>
    <w:rsid w:val="00C1498E"/>
    <w:rsid w:val="00C1523E"/>
    <w:rsid w:val="00C204B8"/>
    <w:rsid w:val="00C25C5B"/>
    <w:rsid w:val="00C46167"/>
    <w:rsid w:val="00C47196"/>
    <w:rsid w:val="00C556BE"/>
    <w:rsid w:val="00C662AD"/>
    <w:rsid w:val="00C739B8"/>
    <w:rsid w:val="00C83068"/>
    <w:rsid w:val="00C860D9"/>
    <w:rsid w:val="00CB58D6"/>
    <w:rsid w:val="00CC7AD3"/>
    <w:rsid w:val="00CD5C0F"/>
    <w:rsid w:val="00CE08F9"/>
    <w:rsid w:val="00CE1BBB"/>
    <w:rsid w:val="00CE686B"/>
    <w:rsid w:val="00D02D3E"/>
    <w:rsid w:val="00D036CC"/>
    <w:rsid w:val="00D10827"/>
    <w:rsid w:val="00D14071"/>
    <w:rsid w:val="00D15375"/>
    <w:rsid w:val="00D153C8"/>
    <w:rsid w:val="00D161A4"/>
    <w:rsid w:val="00D2450C"/>
    <w:rsid w:val="00D24DF6"/>
    <w:rsid w:val="00D27A03"/>
    <w:rsid w:val="00D362DE"/>
    <w:rsid w:val="00D410C2"/>
    <w:rsid w:val="00D529B8"/>
    <w:rsid w:val="00D77757"/>
    <w:rsid w:val="00D91EAD"/>
    <w:rsid w:val="00D95207"/>
    <w:rsid w:val="00D97BA0"/>
    <w:rsid w:val="00DB0E64"/>
    <w:rsid w:val="00DC7BE9"/>
    <w:rsid w:val="00DD2421"/>
    <w:rsid w:val="00E06988"/>
    <w:rsid w:val="00E27D07"/>
    <w:rsid w:val="00E30E2D"/>
    <w:rsid w:val="00E34C1C"/>
    <w:rsid w:val="00E3501D"/>
    <w:rsid w:val="00E35A02"/>
    <w:rsid w:val="00E4693A"/>
    <w:rsid w:val="00E500A4"/>
    <w:rsid w:val="00E64EE2"/>
    <w:rsid w:val="00E74FC9"/>
    <w:rsid w:val="00E75C85"/>
    <w:rsid w:val="00E77925"/>
    <w:rsid w:val="00E81197"/>
    <w:rsid w:val="00E84DEA"/>
    <w:rsid w:val="00E95DA0"/>
    <w:rsid w:val="00E9702A"/>
    <w:rsid w:val="00EA47BB"/>
    <w:rsid w:val="00EA626B"/>
    <w:rsid w:val="00EC7398"/>
    <w:rsid w:val="00ED1BCB"/>
    <w:rsid w:val="00EF09CD"/>
    <w:rsid w:val="00EF7A4B"/>
    <w:rsid w:val="00F1015C"/>
    <w:rsid w:val="00F226F5"/>
    <w:rsid w:val="00F25BED"/>
    <w:rsid w:val="00F355AF"/>
    <w:rsid w:val="00F429AF"/>
    <w:rsid w:val="00F504C7"/>
    <w:rsid w:val="00F620E9"/>
    <w:rsid w:val="00F84896"/>
    <w:rsid w:val="00F87A7C"/>
    <w:rsid w:val="00FA63E3"/>
    <w:rsid w:val="00FB5AFB"/>
    <w:rsid w:val="00FC41B3"/>
    <w:rsid w:val="00FE08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F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E30E2D"/>
    <w:pPr>
      <w:spacing w:after="0" w:line="240" w:lineRule="auto"/>
      <w:ind w:left="283" w:hanging="283"/>
    </w:pPr>
  </w:style>
  <w:style w:type="paragraph" w:styleId="ListParagraph">
    <w:name w:val="List Paragraph"/>
    <w:basedOn w:val="Normal"/>
    <w:uiPriority w:val="34"/>
    <w:qFormat/>
    <w:rsid w:val="007830B6"/>
    <w:pPr>
      <w:spacing w:after="0" w:line="240" w:lineRule="auto"/>
      <w:ind w:left="720"/>
      <w:contextualSpacing/>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E06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988"/>
  </w:style>
  <w:style w:type="paragraph" w:styleId="Footer">
    <w:name w:val="footer"/>
    <w:basedOn w:val="Normal"/>
    <w:link w:val="FooterChar"/>
    <w:uiPriority w:val="99"/>
    <w:unhideWhenUsed/>
    <w:rsid w:val="00E06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988"/>
  </w:style>
  <w:style w:type="paragraph" w:styleId="BalloonText">
    <w:name w:val="Balloon Text"/>
    <w:basedOn w:val="Normal"/>
    <w:link w:val="BalloonTextChar"/>
    <w:uiPriority w:val="99"/>
    <w:semiHidden/>
    <w:unhideWhenUsed/>
    <w:rsid w:val="005C5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211"/>
    <w:rPr>
      <w:rFonts w:ascii="Lucida Grande" w:hAnsi="Lucida Grande" w:cs="Lucida Grande"/>
      <w:sz w:val="18"/>
      <w:szCs w:val="18"/>
    </w:rPr>
  </w:style>
  <w:style w:type="character" w:styleId="PageNumber">
    <w:name w:val="page number"/>
    <w:basedOn w:val="DefaultParagraphFont"/>
    <w:uiPriority w:val="99"/>
    <w:semiHidden/>
    <w:unhideWhenUsed/>
    <w:rsid w:val="008A1743"/>
  </w:style>
  <w:style w:type="character" w:styleId="CommentReference">
    <w:name w:val="annotation reference"/>
    <w:basedOn w:val="DefaultParagraphFont"/>
    <w:uiPriority w:val="99"/>
    <w:semiHidden/>
    <w:unhideWhenUsed/>
    <w:rsid w:val="00354890"/>
    <w:rPr>
      <w:sz w:val="18"/>
      <w:szCs w:val="18"/>
    </w:rPr>
  </w:style>
  <w:style w:type="paragraph" w:styleId="CommentText">
    <w:name w:val="annotation text"/>
    <w:basedOn w:val="Normal"/>
    <w:link w:val="CommentTextChar"/>
    <w:uiPriority w:val="99"/>
    <w:semiHidden/>
    <w:unhideWhenUsed/>
    <w:rsid w:val="00354890"/>
    <w:pPr>
      <w:spacing w:line="240" w:lineRule="auto"/>
    </w:pPr>
    <w:rPr>
      <w:sz w:val="24"/>
      <w:szCs w:val="24"/>
    </w:rPr>
  </w:style>
  <w:style w:type="character" w:customStyle="1" w:styleId="CommentTextChar">
    <w:name w:val="Comment Text Char"/>
    <w:basedOn w:val="DefaultParagraphFont"/>
    <w:link w:val="CommentText"/>
    <w:uiPriority w:val="99"/>
    <w:semiHidden/>
    <w:rsid w:val="00354890"/>
    <w:rPr>
      <w:sz w:val="24"/>
      <w:szCs w:val="24"/>
    </w:rPr>
  </w:style>
  <w:style w:type="paragraph" w:styleId="CommentSubject">
    <w:name w:val="annotation subject"/>
    <w:basedOn w:val="CommentText"/>
    <w:next w:val="CommentText"/>
    <w:link w:val="CommentSubjectChar"/>
    <w:uiPriority w:val="99"/>
    <w:semiHidden/>
    <w:unhideWhenUsed/>
    <w:rsid w:val="00354890"/>
    <w:rPr>
      <w:b/>
      <w:bCs/>
      <w:sz w:val="20"/>
      <w:szCs w:val="20"/>
    </w:rPr>
  </w:style>
  <w:style w:type="character" w:customStyle="1" w:styleId="CommentSubjectChar">
    <w:name w:val="Comment Subject Char"/>
    <w:basedOn w:val="CommentTextChar"/>
    <w:link w:val="CommentSubject"/>
    <w:uiPriority w:val="99"/>
    <w:semiHidden/>
    <w:rsid w:val="00354890"/>
    <w:rPr>
      <w:b/>
      <w:bCs/>
      <w:sz w:val="20"/>
      <w:szCs w:val="20"/>
    </w:rPr>
  </w:style>
  <w:style w:type="character" w:styleId="Hyperlink">
    <w:name w:val="Hyperlink"/>
    <w:basedOn w:val="DefaultParagraphFont"/>
    <w:uiPriority w:val="99"/>
    <w:unhideWhenUsed/>
    <w:rsid w:val="00067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7606">
      <w:bodyDiv w:val="1"/>
      <w:marLeft w:val="0"/>
      <w:marRight w:val="0"/>
      <w:marTop w:val="0"/>
      <w:marBottom w:val="0"/>
      <w:divBdr>
        <w:top w:val="none" w:sz="0" w:space="0" w:color="auto"/>
        <w:left w:val="none" w:sz="0" w:space="0" w:color="auto"/>
        <w:bottom w:val="none" w:sz="0" w:space="0" w:color="auto"/>
        <w:right w:val="none" w:sz="0" w:space="0" w:color="auto"/>
      </w:divBdr>
    </w:div>
    <w:div w:id="415521494">
      <w:bodyDiv w:val="1"/>
      <w:marLeft w:val="0"/>
      <w:marRight w:val="0"/>
      <w:marTop w:val="0"/>
      <w:marBottom w:val="0"/>
      <w:divBdr>
        <w:top w:val="none" w:sz="0" w:space="0" w:color="auto"/>
        <w:left w:val="none" w:sz="0" w:space="0" w:color="auto"/>
        <w:bottom w:val="none" w:sz="0" w:space="0" w:color="auto"/>
        <w:right w:val="none" w:sz="0" w:space="0" w:color="auto"/>
      </w:divBdr>
      <w:divsChild>
        <w:div w:id="871504524">
          <w:marLeft w:val="547"/>
          <w:marRight w:val="0"/>
          <w:marTop w:val="101"/>
          <w:marBottom w:val="0"/>
          <w:divBdr>
            <w:top w:val="none" w:sz="0" w:space="0" w:color="auto"/>
            <w:left w:val="none" w:sz="0" w:space="0" w:color="auto"/>
            <w:bottom w:val="none" w:sz="0" w:space="0" w:color="auto"/>
            <w:right w:val="none" w:sz="0" w:space="0" w:color="auto"/>
          </w:divBdr>
        </w:div>
        <w:div w:id="1069234921">
          <w:marLeft w:val="547"/>
          <w:marRight w:val="0"/>
          <w:marTop w:val="101"/>
          <w:marBottom w:val="0"/>
          <w:divBdr>
            <w:top w:val="none" w:sz="0" w:space="0" w:color="auto"/>
            <w:left w:val="none" w:sz="0" w:space="0" w:color="auto"/>
            <w:bottom w:val="none" w:sz="0" w:space="0" w:color="auto"/>
            <w:right w:val="none" w:sz="0" w:space="0" w:color="auto"/>
          </w:divBdr>
        </w:div>
        <w:div w:id="46729691">
          <w:marLeft w:val="547"/>
          <w:marRight w:val="0"/>
          <w:marTop w:val="101"/>
          <w:marBottom w:val="0"/>
          <w:divBdr>
            <w:top w:val="none" w:sz="0" w:space="0" w:color="auto"/>
            <w:left w:val="none" w:sz="0" w:space="0" w:color="auto"/>
            <w:bottom w:val="none" w:sz="0" w:space="0" w:color="auto"/>
            <w:right w:val="none" w:sz="0" w:space="0" w:color="auto"/>
          </w:divBdr>
        </w:div>
        <w:div w:id="778138445">
          <w:marLeft w:val="547"/>
          <w:marRight w:val="0"/>
          <w:marTop w:val="101"/>
          <w:marBottom w:val="0"/>
          <w:divBdr>
            <w:top w:val="none" w:sz="0" w:space="0" w:color="auto"/>
            <w:left w:val="none" w:sz="0" w:space="0" w:color="auto"/>
            <w:bottom w:val="none" w:sz="0" w:space="0" w:color="auto"/>
            <w:right w:val="none" w:sz="0" w:space="0" w:color="auto"/>
          </w:divBdr>
        </w:div>
        <w:div w:id="1966889645">
          <w:marLeft w:val="547"/>
          <w:marRight w:val="0"/>
          <w:marTop w:val="101"/>
          <w:marBottom w:val="0"/>
          <w:divBdr>
            <w:top w:val="none" w:sz="0" w:space="0" w:color="auto"/>
            <w:left w:val="none" w:sz="0" w:space="0" w:color="auto"/>
            <w:bottom w:val="none" w:sz="0" w:space="0" w:color="auto"/>
            <w:right w:val="none" w:sz="0" w:space="0" w:color="auto"/>
          </w:divBdr>
        </w:div>
        <w:div w:id="1990791256">
          <w:marLeft w:val="547"/>
          <w:marRight w:val="0"/>
          <w:marTop w:val="101"/>
          <w:marBottom w:val="0"/>
          <w:divBdr>
            <w:top w:val="none" w:sz="0" w:space="0" w:color="auto"/>
            <w:left w:val="none" w:sz="0" w:space="0" w:color="auto"/>
            <w:bottom w:val="none" w:sz="0" w:space="0" w:color="auto"/>
            <w:right w:val="none" w:sz="0" w:space="0" w:color="auto"/>
          </w:divBdr>
        </w:div>
        <w:div w:id="637612166">
          <w:marLeft w:val="547"/>
          <w:marRight w:val="0"/>
          <w:marTop w:val="101"/>
          <w:marBottom w:val="0"/>
          <w:divBdr>
            <w:top w:val="none" w:sz="0" w:space="0" w:color="auto"/>
            <w:left w:val="none" w:sz="0" w:space="0" w:color="auto"/>
            <w:bottom w:val="none" w:sz="0" w:space="0" w:color="auto"/>
            <w:right w:val="none" w:sz="0" w:space="0" w:color="auto"/>
          </w:divBdr>
        </w:div>
        <w:div w:id="1410226470">
          <w:marLeft w:val="547"/>
          <w:marRight w:val="0"/>
          <w:marTop w:val="101"/>
          <w:marBottom w:val="0"/>
          <w:divBdr>
            <w:top w:val="none" w:sz="0" w:space="0" w:color="auto"/>
            <w:left w:val="none" w:sz="0" w:space="0" w:color="auto"/>
            <w:bottom w:val="none" w:sz="0" w:space="0" w:color="auto"/>
            <w:right w:val="none" w:sz="0" w:space="0" w:color="auto"/>
          </w:divBdr>
        </w:div>
        <w:div w:id="1336304566">
          <w:marLeft w:val="547"/>
          <w:marRight w:val="0"/>
          <w:marTop w:val="101"/>
          <w:marBottom w:val="0"/>
          <w:divBdr>
            <w:top w:val="none" w:sz="0" w:space="0" w:color="auto"/>
            <w:left w:val="none" w:sz="0" w:space="0" w:color="auto"/>
            <w:bottom w:val="none" w:sz="0" w:space="0" w:color="auto"/>
            <w:right w:val="none" w:sz="0" w:space="0" w:color="auto"/>
          </w:divBdr>
        </w:div>
        <w:div w:id="2004774489">
          <w:marLeft w:val="547"/>
          <w:marRight w:val="0"/>
          <w:marTop w:val="101"/>
          <w:marBottom w:val="0"/>
          <w:divBdr>
            <w:top w:val="none" w:sz="0" w:space="0" w:color="auto"/>
            <w:left w:val="none" w:sz="0" w:space="0" w:color="auto"/>
            <w:bottom w:val="none" w:sz="0" w:space="0" w:color="auto"/>
            <w:right w:val="none" w:sz="0" w:space="0" w:color="auto"/>
          </w:divBdr>
        </w:div>
        <w:div w:id="804473729">
          <w:marLeft w:val="547"/>
          <w:marRight w:val="0"/>
          <w:marTop w:val="101"/>
          <w:marBottom w:val="0"/>
          <w:divBdr>
            <w:top w:val="none" w:sz="0" w:space="0" w:color="auto"/>
            <w:left w:val="none" w:sz="0" w:space="0" w:color="auto"/>
            <w:bottom w:val="none" w:sz="0" w:space="0" w:color="auto"/>
            <w:right w:val="none" w:sz="0" w:space="0" w:color="auto"/>
          </w:divBdr>
        </w:div>
        <w:div w:id="1123957494">
          <w:marLeft w:val="547"/>
          <w:marRight w:val="0"/>
          <w:marTop w:val="101"/>
          <w:marBottom w:val="0"/>
          <w:divBdr>
            <w:top w:val="none" w:sz="0" w:space="0" w:color="auto"/>
            <w:left w:val="none" w:sz="0" w:space="0" w:color="auto"/>
            <w:bottom w:val="none" w:sz="0" w:space="0" w:color="auto"/>
            <w:right w:val="none" w:sz="0" w:space="0" w:color="auto"/>
          </w:divBdr>
        </w:div>
        <w:div w:id="1063915348">
          <w:marLeft w:val="547"/>
          <w:marRight w:val="0"/>
          <w:marTop w:val="101"/>
          <w:marBottom w:val="0"/>
          <w:divBdr>
            <w:top w:val="none" w:sz="0" w:space="0" w:color="auto"/>
            <w:left w:val="none" w:sz="0" w:space="0" w:color="auto"/>
            <w:bottom w:val="none" w:sz="0" w:space="0" w:color="auto"/>
            <w:right w:val="none" w:sz="0" w:space="0" w:color="auto"/>
          </w:divBdr>
        </w:div>
        <w:div w:id="224339641">
          <w:marLeft w:val="547"/>
          <w:marRight w:val="0"/>
          <w:marTop w:val="101"/>
          <w:marBottom w:val="0"/>
          <w:divBdr>
            <w:top w:val="none" w:sz="0" w:space="0" w:color="auto"/>
            <w:left w:val="none" w:sz="0" w:space="0" w:color="auto"/>
            <w:bottom w:val="none" w:sz="0" w:space="0" w:color="auto"/>
            <w:right w:val="none" w:sz="0" w:space="0" w:color="auto"/>
          </w:divBdr>
        </w:div>
        <w:div w:id="1256590593">
          <w:marLeft w:val="547"/>
          <w:marRight w:val="0"/>
          <w:marTop w:val="101"/>
          <w:marBottom w:val="0"/>
          <w:divBdr>
            <w:top w:val="none" w:sz="0" w:space="0" w:color="auto"/>
            <w:left w:val="none" w:sz="0" w:space="0" w:color="auto"/>
            <w:bottom w:val="none" w:sz="0" w:space="0" w:color="auto"/>
            <w:right w:val="none" w:sz="0" w:space="0" w:color="auto"/>
          </w:divBdr>
        </w:div>
        <w:div w:id="1559440915">
          <w:marLeft w:val="547"/>
          <w:marRight w:val="0"/>
          <w:marTop w:val="101"/>
          <w:marBottom w:val="0"/>
          <w:divBdr>
            <w:top w:val="none" w:sz="0" w:space="0" w:color="auto"/>
            <w:left w:val="none" w:sz="0" w:space="0" w:color="auto"/>
            <w:bottom w:val="none" w:sz="0" w:space="0" w:color="auto"/>
            <w:right w:val="none" w:sz="0" w:space="0" w:color="auto"/>
          </w:divBdr>
        </w:div>
      </w:divsChild>
    </w:div>
    <w:div w:id="879048789">
      <w:bodyDiv w:val="1"/>
      <w:marLeft w:val="0"/>
      <w:marRight w:val="0"/>
      <w:marTop w:val="0"/>
      <w:marBottom w:val="0"/>
      <w:divBdr>
        <w:top w:val="none" w:sz="0" w:space="0" w:color="auto"/>
        <w:left w:val="none" w:sz="0" w:space="0" w:color="auto"/>
        <w:bottom w:val="none" w:sz="0" w:space="0" w:color="auto"/>
        <w:right w:val="none" w:sz="0" w:space="0" w:color="auto"/>
      </w:divBdr>
      <w:divsChild>
        <w:div w:id="545220565">
          <w:marLeft w:val="0"/>
          <w:marRight w:val="0"/>
          <w:marTop w:val="0"/>
          <w:marBottom w:val="0"/>
          <w:divBdr>
            <w:top w:val="none" w:sz="0" w:space="0" w:color="auto"/>
            <w:left w:val="none" w:sz="0" w:space="0" w:color="auto"/>
            <w:bottom w:val="none" w:sz="0" w:space="0" w:color="auto"/>
            <w:right w:val="none" w:sz="0" w:space="0" w:color="auto"/>
          </w:divBdr>
        </w:div>
        <w:div w:id="227225273">
          <w:marLeft w:val="0"/>
          <w:marRight w:val="0"/>
          <w:marTop w:val="0"/>
          <w:marBottom w:val="0"/>
          <w:divBdr>
            <w:top w:val="none" w:sz="0" w:space="0" w:color="auto"/>
            <w:left w:val="none" w:sz="0" w:space="0" w:color="auto"/>
            <w:bottom w:val="none" w:sz="0" w:space="0" w:color="auto"/>
            <w:right w:val="none" w:sz="0" w:space="0" w:color="auto"/>
          </w:divBdr>
        </w:div>
        <w:div w:id="73474075">
          <w:marLeft w:val="0"/>
          <w:marRight w:val="0"/>
          <w:marTop w:val="0"/>
          <w:marBottom w:val="0"/>
          <w:divBdr>
            <w:top w:val="none" w:sz="0" w:space="0" w:color="auto"/>
            <w:left w:val="none" w:sz="0" w:space="0" w:color="auto"/>
            <w:bottom w:val="none" w:sz="0" w:space="0" w:color="auto"/>
            <w:right w:val="none" w:sz="0" w:space="0" w:color="auto"/>
          </w:divBdr>
        </w:div>
        <w:div w:id="1275097630">
          <w:marLeft w:val="0"/>
          <w:marRight w:val="0"/>
          <w:marTop w:val="0"/>
          <w:marBottom w:val="0"/>
          <w:divBdr>
            <w:top w:val="none" w:sz="0" w:space="0" w:color="auto"/>
            <w:left w:val="none" w:sz="0" w:space="0" w:color="auto"/>
            <w:bottom w:val="none" w:sz="0" w:space="0" w:color="auto"/>
            <w:right w:val="none" w:sz="0" w:space="0" w:color="auto"/>
          </w:divBdr>
        </w:div>
        <w:div w:id="417364075">
          <w:marLeft w:val="0"/>
          <w:marRight w:val="0"/>
          <w:marTop w:val="0"/>
          <w:marBottom w:val="0"/>
          <w:divBdr>
            <w:top w:val="none" w:sz="0" w:space="0" w:color="auto"/>
            <w:left w:val="none" w:sz="0" w:space="0" w:color="auto"/>
            <w:bottom w:val="none" w:sz="0" w:space="0" w:color="auto"/>
            <w:right w:val="none" w:sz="0" w:space="0" w:color="auto"/>
          </w:divBdr>
        </w:div>
        <w:div w:id="120274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187-508C-FF45-856F-48018E94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Lygre</dc:creator>
  <cp:keywords/>
  <dc:description/>
  <cp:lastModifiedBy>Stein Sandven</cp:lastModifiedBy>
  <cp:revision>12</cp:revision>
  <cp:lastPrinted>2017-05-19T07:06:00Z</cp:lastPrinted>
  <dcterms:created xsi:type="dcterms:W3CDTF">2018-03-16T14:16:00Z</dcterms:created>
  <dcterms:modified xsi:type="dcterms:W3CDTF">2018-03-16T15:24:00Z</dcterms:modified>
</cp:coreProperties>
</file>