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542CA" w14:textId="6ACC7A42" w:rsidR="006044CB" w:rsidRPr="002465F4" w:rsidRDefault="006044CB" w:rsidP="00A819C2">
      <w:pPr>
        <w:jc w:val="center"/>
        <w:rPr>
          <w:rStyle w:val="Strong"/>
          <w:rFonts w:eastAsiaTheme="majorEastAsia" w:cstheme="minorHAnsi"/>
          <w:spacing w:val="-10"/>
          <w:kern w:val="28"/>
          <w:sz w:val="40"/>
          <w:szCs w:val="40"/>
          <w:lang w:val="en-GB"/>
        </w:rPr>
      </w:pPr>
      <w:bookmarkStart w:id="0" w:name="_GoBack"/>
      <w:bookmarkEnd w:id="0"/>
      <w:r w:rsidRPr="00646BF1">
        <w:rPr>
          <w:noProof/>
          <w:sz w:val="20"/>
          <w:lang w:val="en-GB" w:eastAsia="en-GB"/>
        </w:rPr>
        <w:drawing>
          <wp:inline distT="0" distB="0" distL="0" distR="0" wp14:anchorId="59C8DB83" wp14:editId="0964EBA7">
            <wp:extent cx="4419600" cy="957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41509" cy="962327"/>
                    </a:xfrm>
                    <a:prstGeom prst="rect">
                      <a:avLst/>
                    </a:prstGeom>
                  </pic:spPr>
                </pic:pic>
              </a:graphicData>
            </a:graphic>
          </wp:inline>
        </w:drawing>
      </w:r>
    </w:p>
    <w:p w14:paraId="1F4BDC87" w14:textId="77777777" w:rsidR="00EC7ACE" w:rsidRPr="00EC7ACE" w:rsidRDefault="00EC7ACE">
      <w:pPr>
        <w:rPr>
          <w:rStyle w:val="Strong"/>
          <w:rFonts w:eastAsiaTheme="majorEastAsia" w:cstheme="minorHAnsi"/>
          <w:spacing w:val="-10"/>
          <w:kern w:val="28"/>
          <w:sz w:val="12"/>
          <w:szCs w:val="12"/>
          <w:lang w:val="en-GB"/>
        </w:rPr>
      </w:pPr>
    </w:p>
    <w:p w14:paraId="346B0126" w14:textId="66494DD9" w:rsidR="009B1DD3" w:rsidRPr="002465F4" w:rsidRDefault="006044CB" w:rsidP="00682D0A">
      <w:pPr>
        <w:jc w:val="center"/>
        <w:rPr>
          <w:rStyle w:val="Strong"/>
          <w:rFonts w:eastAsiaTheme="majorEastAsia" w:cstheme="minorHAnsi"/>
          <w:spacing w:val="-10"/>
          <w:kern w:val="28"/>
          <w:sz w:val="40"/>
          <w:szCs w:val="40"/>
          <w:lang w:val="en-GB"/>
        </w:rPr>
      </w:pPr>
      <w:r w:rsidRPr="002465F4">
        <w:rPr>
          <w:rStyle w:val="Strong"/>
          <w:rFonts w:eastAsiaTheme="majorEastAsia" w:cstheme="minorHAnsi"/>
          <w:spacing w:val="-10"/>
          <w:kern w:val="28"/>
          <w:sz w:val="40"/>
          <w:szCs w:val="40"/>
          <w:lang w:val="en-GB"/>
        </w:rPr>
        <w:t>The 2</w:t>
      </w:r>
      <w:r w:rsidRPr="002465F4">
        <w:rPr>
          <w:rStyle w:val="Strong"/>
          <w:rFonts w:eastAsiaTheme="majorEastAsia" w:cstheme="minorHAnsi"/>
          <w:spacing w:val="-10"/>
          <w:kern w:val="28"/>
          <w:sz w:val="40"/>
          <w:szCs w:val="40"/>
          <w:vertAlign w:val="superscript"/>
          <w:lang w:val="en-GB"/>
        </w:rPr>
        <w:t>nd</w:t>
      </w:r>
      <w:r w:rsidRPr="002465F4">
        <w:rPr>
          <w:rStyle w:val="Strong"/>
          <w:rFonts w:eastAsiaTheme="majorEastAsia" w:cstheme="minorHAnsi"/>
          <w:spacing w:val="-10"/>
          <w:kern w:val="28"/>
          <w:sz w:val="40"/>
          <w:szCs w:val="40"/>
          <w:lang w:val="en-GB"/>
        </w:rPr>
        <w:t xml:space="preserve"> </w:t>
      </w:r>
      <w:r w:rsidR="00412C61" w:rsidRPr="002465F4">
        <w:rPr>
          <w:rStyle w:val="Strong"/>
          <w:rFonts w:eastAsiaTheme="majorEastAsia" w:cstheme="minorHAnsi"/>
          <w:spacing w:val="-10"/>
          <w:kern w:val="28"/>
          <w:sz w:val="40"/>
          <w:szCs w:val="40"/>
          <w:lang w:val="en-GB"/>
        </w:rPr>
        <w:t>Arctic Science Ministerial</w:t>
      </w:r>
    </w:p>
    <w:p w14:paraId="38D21A31" w14:textId="1C95BA0E" w:rsidR="005B1E8E" w:rsidRPr="002465F4" w:rsidRDefault="009B1DD3" w:rsidP="00682D0A">
      <w:pPr>
        <w:jc w:val="center"/>
        <w:rPr>
          <w:rStyle w:val="Strong"/>
          <w:rFonts w:eastAsiaTheme="majorEastAsia" w:cstheme="minorHAnsi"/>
          <w:spacing w:val="-10"/>
          <w:kern w:val="28"/>
          <w:sz w:val="40"/>
          <w:szCs w:val="40"/>
          <w:lang w:val="en-GB"/>
        </w:rPr>
      </w:pPr>
      <w:r w:rsidRPr="002465F4">
        <w:rPr>
          <w:rStyle w:val="Strong"/>
          <w:rFonts w:eastAsiaTheme="majorEastAsia" w:cstheme="minorHAnsi"/>
          <w:spacing w:val="-10"/>
          <w:kern w:val="28"/>
          <w:sz w:val="40"/>
          <w:szCs w:val="40"/>
          <w:lang w:val="en-GB"/>
        </w:rPr>
        <w:t>Science Summary</w:t>
      </w:r>
    </w:p>
    <w:p w14:paraId="17535E7B" w14:textId="77777777" w:rsidR="009B1DD3" w:rsidRPr="002465F4" w:rsidRDefault="009B1DD3">
      <w:pPr>
        <w:rPr>
          <w:rStyle w:val="Strong"/>
          <w:rFonts w:eastAsiaTheme="majorEastAsia" w:cstheme="minorHAnsi"/>
          <w:spacing w:val="-10"/>
          <w:kern w:val="28"/>
          <w:sz w:val="32"/>
          <w:szCs w:val="32"/>
          <w:lang w:val="en-GB"/>
        </w:rPr>
      </w:pPr>
    </w:p>
    <w:p w14:paraId="0B7E4359" w14:textId="70B638A4" w:rsidR="009B1DD3" w:rsidRPr="002465F4" w:rsidRDefault="006044CB" w:rsidP="009B1DD3">
      <w:pPr>
        <w:autoSpaceDE w:val="0"/>
        <w:autoSpaceDN w:val="0"/>
        <w:adjustRightInd w:val="0"/>
        <w:spacing w:after="240"/>
        <w:rPr>
          <w:rFonts w:cstheme="minorHAnsi"/>
          <w:color w:val="000000"/>
          <w:sz w:val="20"/>
          <w:szCs w:val="20"/>
          <w:lang w:val="en-GB"/>
        </w:rPr>
      </w:pPr>
      <w:r w:rsidRPr="002465F4">
        <w:rPr>
          <w:rFonts w:cstheme="minorHAnsi"/>
          <w:color w:val="000000"/>
          <w:sz w:val="20"/>
          <w:szCs w:val="20"/>
          <w:lang w:val="en-GB"/>
        </w:rPr>
        <w:t xml:space="preserve">The second Arctic Science Ministerial (ASM2) aimed to promote the results of the </w:t>
      </w:r>
      <w:r w:rsidR="009B1DD3" w:rsidRPr="002465F4">
        <w:rPr>
          <w:rFonts w:cstheme="minorHAnsi"/>
          <w:color w:val="000000"/>
          <w:sz w:val="20"/>
          <w:szCs w:val="20"/>
          <w:lang w:val="en-GB"/>
        </w:rPr>
        <w:t xml:space="preserve">projects </w:t>
      </w:r>
      <w:r w:rsidRPr="002465F4">
        <w:rPr>
          <w:rFonts w:cstheme="minorHAnsi"/>
          <w:color w:val="000000"/>
          <w:sz w:val="20"/>
          <w:szCs w:val="20"/>
          <w:lang w:val="en-GB"/>
        </w:rPr>
        <w:t xml:space="preserve">presented at the first </w:t>
      </w:r>
      <w:r w:rsidR="00E27391" w:rsidRPr="002465F4">
        <w:rPr>
          <w:rFonts w:cstheme="minorHAnsi"/>
          <w:color w:val="000000"/>
          <w:sz w:val="20"/>
          <w:szCs w:val="20"/>
          <w:lang w:val="en-GB"/>
        </w:rPr>
        <w:t>ASM</w:t>
      </w:r>
      <w:r w:rsidRPr="002465F4">
        <w:rPr>
          <w:rFonts w:cstheme="minorHAnsi"/>
          <w:color w:val="000000"/>
          <w:sz w:val="20"/>
          <w:szCs w:val="20"/>
          <w:lang w:val="en-GB"/>
        </w:rPr>
        <w:t xml:space="preserve"> and to foster further scientific cooperation among a wide number of countries and representatives of </w:t>
      </w:r>
      <w:r w:rsidR="00E00F50">
        <w:rPr>
          <w:rFonts w:cstheme="minorHAnsi"/>
          <w:color w:val="000000"/>
          <w:sz w:val="20"/>
          <w:szCs w:val="20"/>
          <w:lang w:val="en-GB"/>
        </w:rPr>
        <w:t>I</w:t>
      </w:r>
      <w:r w:rsidR="00E00F50" w:rsidRPr="002465F4">
        <w:rPr>
          <w:rFonts w:cstheme="minorHAnsi"/>
          <w:color w:val="000000"/>
          <w:sz w:val="20"/>
          <w:szCs w:val="20"/>
          <w:lang w:val="en-GB"/>
        </w:rPr>
        <w:t xml:space="preserve">ndigenous </w:t>
      </w:r>
      <w:r w:rsidR="00E00F50">
        <w:rPr>
          <w:rFonts w:cstheme="minorHAnsi"/>
          <w:color w:val="000000"/>
          <w:sz w:val="20"/>
          <w:szCs w:val="20"/>
          <w:lang w:val="en-GB"/>
        </w:rPr>
        <w:t>P</w:t>
      </w:r>
      <w:r w:rsidR="00E00F50" w:rsidRPr="002465F4">
        <w:rPr>
          <w:rFonts w:cstheme="minorHAnsi"/>
          <w:color w:val="000000"/>
          <w:sz w:val="20"/>
          <w:szCs w:val="20"/>
          <w:lang w:val="en-GB"/>
        </w:rPr>
        <w:t>eoples</w:t>
      </w:r>
      <w:r w:rsidR="00E93CB7">
        <w:rPr>
          <w:rFonts w:cstheme="minorHAnsi"/>
          <w:color w:val="000000"/>
          <w:sz w:val="20"/>
          <w:szCs w:val="20"/>
          <w:lang w:val="en-GB"/>
        </w:rPr>
        <w:t xml:space="preserve"> and international organisations with Arctic interests</w:t>
      </w:r>
      <w:r w:rsidRPr="002465F4">
        <w:rPr>
          <w:rFonts w:cstheme="minorHAnsi"/>
          <w:color w:val="000000"/>
          <w:sz w:val="20"/>
          <w:szCs w:val="20"/>
          <w:lang w:val="en-GB"/>
        </w:rPr>
        <w:t xml:space="preserve">. The </w:t>
      </w:r>
      <w:r w:rsidR="009B1DD3" w:rsidRPr="002465F4">
        <w:rPr>
          <w:rFonts w:cstheme="minorHAnsi"/>
          <w:color w:val="000000"/>
          <w:sz w:val="20"/>
          <w:szCs w:val="20"/>
          <w:lang w:val="en-GB"/>
        </w:rPr>
        <w:t>ASM2</w:t>
      </w:r>
      <w:r w:rsidRPr="002465F4">
        <w:rPr>
          <w:rFonts w:cstheme="minorHAnsi"/>
          <w:color w:val="000000"/>
          <w:sz w:val="20"/>
          <w:szCs w:val="20"/>
          <w:lang w:val="en-GB"/>
        </w:rPr>
        <w:t xml:space="preserve"> focused on three themes where an improved and better-coordinated international scientific effort can provide clear opportunities to advance the understanding of the impact of rapid Arctic changes</w:t>
      </w:r>
      <w:r w:rsidR="007E6C1B">
        <w:rPr>
          <w:rFonts w:cstheme="minorHAnsi"/>
          <w:color w:val="000000"/>
          <w:sz w:val="20"/>
          <w:szCs w:val="20"/>
          <w:lang w:val="en-GB"/>
        </w:rPr>
        <w:t xml:space="preserve"> and </w:t>
      </w:r>
      <w:r w:rsidR="007E6C1B" w:rsidRPr="002465F4">
        <w:rPr>
          <w:rFonts w:cstheme="minorHAnsi"/>
          <w:color w:val="000000"/>
          <w:sz w:val="20"/>
          <w:szCs w:val="20"/>
          <w:lang w:val="en-GB"/>
        </w:rPr>
        <w:t>to respond to major societal challenges in the Arctic</w:t>
      </w:r>
      <w:r w:rsidR="009131C9">
        <w:rPr>
          <w:rFonts w:cstheme="minorHAnsi"/>
          <w:color w:val="000000"/>
          <w:sz w:val="20"/>
          <w:szCs w:val="20"/>
          <w:lang w:val="en-GB"/>
        </w:rPr>
        <w:t xml:space="preserve"> and globally</w:t>
      </w:r>
      <w:r w:rsidRPr="002465F4">
        <w:rPr>
          <w:rFonts w:cstheme="minorHAnsi"/>
          <w:color w:val="000000"/>
          <w:sz w:val="20"/>
          <w:szCs w:val="20"/>
          <w:lang w:val="en-GB"/>
        </w:rPr>
        <w:t xml:space="preserve">. </w:t>
      </w:r>
      <w:r w:rsidR="009B1DD3" w:rsidRPr="002465F4">
        <w:rPr>
          <w:rFonts w:cstheme="minorHAnsi"/>
          <w:color w:val="000000"/>
          <w:sz w:val="20"/>
          <w:szCs w:val="20"/>
          <w:lang w:val="en-GB"/>
        </w:rPr>
        <w:t xml:space="preserve">A </w:t>
      </w:r>
      <w:r w:rsidR="00E27391" w:rsidRPr="002465F4">
        <w:rPr>
          <w:rFonts w:cstheme="minorHAnsi"/>
          <w:color w:val="000000"/>
          <w:sz w:val="20"/>
          <w:szCs w:val="20"/>
          <w:lang w:val="en-GB"/>
        </w:rPr>
        <w:t xml:space="preserve">significant </w:t>
      </w:r>
      <w:r w:rsidR="009B1DD3" w:rsidRPr="002465F4">
        <w:rPr>
          <w:rFonts w:cstheme="minorHAnsi"/>
          <w:color w:val="000000"/>
          <w:sz w:val="20"/>
          <w:szCs w:val="20"/>
          <w:lang w:val="en-GB"/>
        </w:rPr>
        <w:t xml:space="preserve">note of </w:t>
      </w:r>
      <w:r w:rsidR="0035059D" w:rsidRPr="002465F4">
        <w:rPr>
          <w:rFonts w:cstheme="minorHAnsi"/>
          <w:color w:val="000000"/>
          <w:sz w:val="20"/>
          <w:szCs w:val="20"/>
          <w:lang w:val="en-GB"/>
        </w:rPr>
        <w:t>progress from the ASM1 meeting</w:t>
      </w:r>
      <w:r w:rsidR="009B1DD3" w:rsidRPr="002465F4">
        <w:rPr>
          <w:rFonts w:cstheme="minorHAnsi"/>
          <w:color w:val="000000"/>
          <w:sz w:val="20"/>
          <w:szCs w:val="20"/>
          <w:lang w:val="en-GB"/>
        </w:rPr>
        <w:t xml:space="preserve"> is the increased participation of the </w:t>
      </w:r>
      <w:r w:rsidR="009131C9">
        <w:rPr>
          <w:rFonts w:cstheme="minorHAnsi"/>
          <w:color w:val="000000"/>
          <w:sz w:val="20"/>
          <w:szCs w:val="20"/>
          <w:lang w:val="en-GB"/>
        </w:rPr>
        <w:t xml:space="preserve">Arctic </w:t>
      </w:r>
      <w:r w:rsidR="009B1DD3" w:rsidRPr="002465F4">
        <w:rPr>
          <w:rFonts w:cstheme="minorHAnsi"/>
          <w:color w:val="000000"/>
          <w:sz w:val="20"/>
          <w:szCs w:val="20"/>
          <w:lang w:val="en-GB"/>
        </w:rPr>
        <w:t xml:space="preserve">Indigenous Peoples </w:t>
      </w:r>
      <w:r w:rsidR="0035059D" w:rsidRPr="002465F4">
        <w:rPr>
          <w:rFonts w:cstheme="minorHAnsi"/>
          <w:color w:val="000000"/>
          <w:sz w:val="20"/>
          <w:szCs w:val="20"/>
          <w:lang w:val="en-GB"/>
        </w:rPr>
        <w:t>and international science organization</w:t>
      </w:r>
      <w:r w:rsidR="00E27391" w:rsidRPr="002465F4">
        <w:rPr>
          <w:rFonts w:cstheme="minorHAnsi"/>
          <w:color w:val="000000"/>
          <w:sz w:val="20"/>
          <w:szCs w:val="20"/>
          <w:lang w:val="en-GB"/>
        </w:rPr>
        <w:t>s</w:t>
      </w:r>
      <w:r w:rsidR="0035059D" w:rsidRPr="002465F4">
        <w:rPr>
          <w:rFonts w:cstheme="minorHAnsi"/>
          <w:color w:val="000000"/>
          <w:sz w:val="20"/>
          <w:szCs w:val="20"/>
          <w:lang w:val="en-GB"/>
        </w:rPr>
        <w:t xml:space="preserve"> </w:t>
      </w:r>
      <w:r w:rsidR="0045582A">
        <w:rPr>
          <w:rFonts w:cstheme="minorHAnsi"/>
          <w:color w:val="000000"/>
          <w:sz w:val="20"/>
          <w:szCs w:val="20"/>
          <w:lang w:val="en-GB"/>
        </w:rPr>
        <w:t xml:space="preserve">that </w:t>
      </w:r>
      <w:r w:rsidR="0045582A" w:rsidRPr="002465F4">
        <w:rPr>
          <w:rFonts w:cstheme="minorHAnsi"/>
          <w:color w:val="000000"/>
          <w:sz w:val="20"/>
          <w:szCs w:val="20"/>
          <w:lang w:val="en-GB"/>
        </w:rPr>
        <w:t>provided</w:t>
      </w:r>
      <w:r w:rsidR="0035059D" w:rsidRPr="002465F4">
        <w:rPr>
          <w:rFonts w:cstheme="minorHAnsi"/>
          <w:color w:val="000000"/>
          <w:sz w:val="20"/>
          <w:szCs w:val="20"/>
          <w:lang w:val="en-GB"/>
        </w:rPr>
        <w:t xml:space="preserve"> important content and discussions to the ASM2. </w:t>
      </w:r>
      <w:r w:rsidR="00CD0D86">
        <w:rPr>
          <w:rFonts w:cstheme="minorHAnsi"/>
          <w:color w:val="000000"/>
          <w:sz w:val="20"/>
          <w:szCs w:val="20"/>
          <w:lang w:val="en-GB"/>
        </w:rPr>
        <w:t>The themes for ASM2 were:</w:t>
      </w:r>
    </w:p>
    <w:p w14:paraId="6C0B0623" w14:textId="3D6CC09E" w:rsidR="006044CB" w:rsidRPr="002465F4" w:rsidDel="00595F64" w:rsidRDefault="006044CB" w:rsidP="006044CB">
      <w:pPr>
        <w:pStyle w:val="ListParagraph"/>
        <w:numPr>
          <w:ilvl w:val="0"/>
          <w:numId w:val="2"/>
        </w:numPr>
        <w:rPr>
          <w:rFonts w:cstheme="minorHAnsi"/>
          <w:sz w:val="20"/>
          <w:szCs w:val="20"/>
          <w:lang w:val="en-GB"/>
        </w:rPr>
      </w:pPr>
      <w:r w:rsidRPr="002465F4" w:rsidDel="00595F64">
        <w:rPr>
          <w:rFonts w:cstheme="minorHAnsi"/>
          <w:sz w:val="20"/>
          <w:szCs w:val="20"/>
          <w:lang w:val="en-GB"/>
        </w:rPr>
        <w:t>Strengthening, Integrating and Sustaining Arctic Observations, Facilitating Access to Arctic Data, and Sharing Arctic Research Infrastructure</w:t>
      </w:r>
      <w:r w:rsidR="00CD0D86" w:rsidDel="00595F64">
        <w:rPr>
          <w:rFonts w:cstheme="minorHAnsi"/>
          <w:sz w:val="20"/>
          <w:szCs w:val="20"/>
          <w:lang w:val="en-GB"/>
        </w:rPr>
        <w:t>;</w:t>
      </w:r>
      <w:r w:rsidRPr="002465F4" w:rsidDel="00595F64">
        <w:rPr>
          <w:rFonts w:cstheme="minorHAnsi"/>
          <w:sz w:val="20"/>
          <w:szCs w:val="20"/>
          <w:lang w:val="en-GB"/>
        </w:rPr>
        <w:t xml:space="preserve"> </w:t>
      </w:r>
      <w:r w:rsidRPr="002465F4" w:rsidDel="00595F64">
        <w:rPr>
          <w:rFonts w:ascii="MS Gothic" w:eastAsia="MS Gothic" w:hAnsi="MS Gothic" w:cs="MS Gothic"/>
          <w:sz w:val="20"/>
          <w:szCs w:val="20"/>
          <w:lang w:val="en-GB"/>
        </w:rPr>
        <w:t> </w:t>
      </w:r>
    </w:p>
    <w:p w14:paraId="7DF759F5" w14:textId="200C8EA4" w:rsidR="006044CB" w:rsidRPr="002465F4" w:rsidDel="00595F64" w:rsidRDefault="006044CB" w:rsidP="006044CB">
      <w:pPr>
        <w:pStyle w:val="ListParagraph"/>
        <w:numPr>
          <w:ilvl w:val="0"/>
          <w:numId w:val="2"/>
        </w:numPr>
        <w:rPr>
          <w:rFonts w:cstheme="minorHAnsi"/>
          <w:sz w:val="20"/>
          <w:szCs w:val="20"/>
          <w:lang w:val="en-GB"/>
        </w:rPr>
      </w:pPr>
      <w:r w:rsidRPr="002465F4" w:rsidDel="00595F64">
        <w:rPr>
          <w:rFonts w:cstheme="minorHAnsi"/>
          <w:sz w:val="20"/>
          <w:szCs w:val="20"/>
          <w:lang w:val="en-GB"/>
        </w:rPr>
        <w:t>Understanding Regional and Global Dynamics of Arctic Change</w:t>
      </w:r>
      <w:r w:rsidR="00CD0D86" w:rsidDel="00595F64">
        <w:rPr>
          <w:rFonts w:cstheme="minorHAnsi"/>
          <w:sz w:val="20"/>
          <w:szCs w:val="20"/>
          <w:lang w:val="en-GB"/>
        </w:rPr>
        <w:t>; and</w:t>
      </w:r>
      <w:r w:rsidRPr="002465F4" w:rsidDel="00595F64">
        <w:rPr>
          <w:rFonts w:cstheme="minorHAnsi"/>
          <w:sz w:val="20"/>
          <w:szCs w:val="20"/>
          <w:lang w:val="en-GB"/>
        </w:rPr>
        <w:t xml:space="preserve"> </w:t>
      </w:r>
      <w:r w:rsidRPr="002465F4" w:rsidDel="00595F64">
        <w:rPr>
          <w:rFonts w:ascii="MS Gothic" w:eastAsia="MS Gothic" w:hAnsi="MS Gothic" w:cs="MS Gothic"/>
          <w:sz w:val="20"/>
          <w:szCs w:val="20"/>
          <w:lang w:val="en-GB"/>
        </w:rPr>
        <w:t> </w:t>
      </w:r>
    </w:p>
    <w:p w14:paraId="154305EA" w14:textId="1CC8E0BA" w:rsidR="006044CB" w:rsidRPr="005F795B" w:rsidRDefault="006044CB" w:rsidP="006044CB">
      <w:pPr>
        <w:pStyle w:val="ListParagraph"/>
        <w:numPr>
          <w:ilvl w:val="0"/>
          <w:numId w:val="2"/>
        </w:numPr>
        <w:rPr>
          <w:rFonts w:cstheme="minorHAnsi"/>
          <w:sz w:val="20"/>
          <w:szCs w:val="20"/>
          <w:lang w:val="en-GB"/>
        </w:rPr>
      </w:pPr>
      <w:r w:rsidRPr="002465F4" w:rsidDel="00595F64">
        <w:rPr>
          <w:rFonts w:cstheme="minorHAnsi"/>
          <w:sz w:val="20"/>
          <w:szCs w:val="20"/>
          <w:lang w:val="en-GB"/>
        </w:rPr>
        <w:t>Assessing Vulnerability and Building Resilience of Arctic Environments and Societies</w:t>
      </w:r>
      <w:r w:rsidR="00CD0D86">
        <w:rPr>
          <w:rFonts w:cstheme="minorHAnsi"/>
          <w:sz w:val="20"/>
          <w:szCs w:val="20"/>
          <w:lang w:val="en-GB"/>
        </w:rPr>
        <w:t>.</w:t>
      </w:r>
      <w:r w:rsidRPr="002465F4">
        <w:rPr>
          <w:rFonts w:cstheme="minorHAnsi"/>
          <w:sz w:val="20"/>
          <w:szCs w:val="20"/>
          <w:lang w:val="en-GB"/>
        </w:rPr>
        <w:t xml:space="preserve"> </w:t>
      </w:r>
      <w:r w:rsidRPr="002465F4">
        <w:rPr>
          <w:rFonts w:ascii="MS Gothic" w:eastAsia="MS Gothic" w:hAnsi="MS Gothic" w:cs="MS Gothic"/>
          <w:sz w:val="20"/>
          <w:szCs w:val="20"/>
          <w:lang w:val="en-GB"/>
        </w:rPr>
        <w:t> </w:t>
      </w:r>
    </w:p>
    <w:p w14:paraId="787E8DFC" w14:textId="38F64DCD" w:rsidR="005F795B" w:rsidRDefault="00E93CB7" w:rsidP="005F795B">
      <w:pPr>
        <w:rPr>
          <w:rFonts w:cstheme="minorHAnsi"/>
          <w:sz w:val="20"/>
          <w:szCs w:val="20"/>
          <w:lang w:val="en-GB"/>
        </w:rPr>
      </w:pPr>
      <w:r>
        <w:rPr>
          <w:rFonts w:cstheme="minorHAnsi"/>
          <w:noProof/>
          <w:sz w:val="20"/>
          <w:szCs w:val="20"/>
          <w:lang w:val="en-GB" w:eastAsia="en-GB"/>
        </w:rPr>
        <mc:AlternateContent>
          <mc:Choice Requires="wps">
            <w:drawing>
              <wp:anchor distT="0" distB="0" distL="114300" distR="114300" simplePos="0" relativeHeight="251665408" behindDoc="0" locked="0" layoutInCell="1" allowOverlap="1" wp14:anchorId="2DBDAFEF" wp14:editId="638643B3">
                <wp:simplePos x="0" y="0"/>
                <wp:positionH relativeFrom="column">
                  <wp:posOffset>-25400</wp:posOffset>
                </wp:positionH>
                <wp:positionV relativeFrom="paragraph">
                  <wp:posOffset>122978</wp:posOffset>
                </wp:positionV>
                <wp:extent cx="5951855" cy="4241800"/>
                <wp:effectExtent l="0" t="0" r="17145" b="12700"/>
                <wp:wrapNone/>
                <wp:docPr id="19" name="Text Box 19"/>
                <wp:cNvGraphicFramePr/>
                <a:graphic xmlns:a="http://schemas.openxmlformats.org/drawingml/2006/main">
                  <a:graphicData uri="http://schemas.microsoft.com/office/word/2010/wordprocessingShape">
                    <wps:wsp>
                      <wps:cNvSpPr txBox="1"/>
                      <wps:spPr>
                        <a:xfrm>
                          <a:off x="0" y="0"/>
                          <a:ext cx="5951855" cy="4241800"/>
                        </a:xfrm>
                        <a:prstGeom prst="rect">
                          <a:avLst/>
                        </a:prstGeom>
                        <a:solidFill>
                          <a:schemeClr val="accent1">
                            <a:lumMod val="20000"/>
                            <a:lumOff val="80000"/>
                          </a:schemeClr>
                        </a:solidFill>
                        <a:ln w="6350">
                          <a:solidFill>
                            <a:prstClr val="black"/>
                          </a:solidFill>
                        </a:ln>
                      </wps:spPr>
                      <wps:txbx>
                        <w:txbxContent>
                          <w:p w14:paraId="49468DB8" w14:textId="77777777" w:rsidR="00FC35F5" w:rsidRPr="00FC35F5" w:rsidRDefault="00FC35F5" w:rsidP="005F795B">
                            <w:pPr>
                              <w:pStyle w:val="CommentText"/>
                              <w:rPr>
                                <w:b/>
                                <w:sz w:val="24"/>
                                <w:szCs w:val="24"/>
                                <w:lang w:val="en-GB"/>
                              </w:rPr>
                            </w:pPr>
                            <w:r w:rsidRPr="00FC35F5">
                              <w:rPr>
                                <w:b/>
                                <w:sz w:val="24"/>
                                <w:szCs w:val="24"/>
                                <w:lang w:val="en-GB"/>
                              </w:rPr>
                              <w:t>About This Document</w:t>
                            </w:r>
                          </w:p>
                          <w:p w14:paraId="47E95870" w14:textId="77777777" w:rsidR="00FC35F5" w:rsidRDefault="00FC35F5" w:rsidP="005F795B">
                            <w:pPr>
                              <w:pStyle w:val="CommentText"/>
                              <w:rPr>
                                <w:sz w:val="18"/>
                                <w:szCs w:val="18"/>
                                <w:lang w:val="en-GB"/>
                              </w:rPr>
                            </w:pPr>
                          </w:p>
                          <w:p w14:paraId="3432FAA4" w14:textId="413BD1E8" w:rsidR="005F795B" w:rsidRPr="005F795B" w:rsidRDefault="005F795B" w:rsidP="005F795B">
                            <w:pPr>
                              <w:pStyle w:val="CommentText"/>
                              <w:rPr>
                                <w:sz w:val="18"/>
                                <w:szCs w:val="18"/>
                                <w:lang w:val="en-GB"/>
                              </w:rPr>
                            </w:pPr>
                            <w:r w:rsidRPr="005F795B">
                              <w:rPr>
                                <w:sz w:val="18"/>
                                <w:szCs w:val="18"/>
                                <w:lang w:val="en-GB"/>
                              </w:rPr>
                              <w:t xml:space="preserve">This Science Summary presents a synopsis of the contributions provided </w:t>
                            </w:r>
                            <w:r w:rsidRPr="005F795B">
                              <w:rPr>
                                <w:rFonts w:cstheme="minorHAnsi"/>
                                <w:color w:val="000000"/>
                                <w:sz w:val="18"/>
                                <w:szCs w:val="18"/>
                                <w:lang w:val="en-GB"/>
                              </w:rPr>
                              <w:t xml:space="preserve">by the following: </w:t>
                            </w:r>
                            <w:r w:rsidRPr="005F795B">
                              <w:rPr>
                                <w:rFonts w:cstheme="minorHAnsi"/>
                                <w:sz w:val="18"/>
                                <w:szCs w:val="18"/>
                                <w:lang w:val="en-GB"/>
                              </w:rPr>
                              <w:t>Canada, China, Czech Republic, Denmark, Faroe Islands, Finland, France, Germany, Greenland, Iceland, India, Italy, Japan, the Netherlands, Norway, Poland, Portugal, Republic of Korea, Russia, Singapore, Spain, Sweden, Switzerland, United Kingdom, United States of America,</w:t>
                            </w:r>
                            <w:r w:rsidRPr="005F795B">
                              <w:rPr>
                                <w:rFonts w:cstheme="minorHAnsi"/>
                                <w:color w:val="000000"/>
                                <w:sz w:val="18"/>
                                <w:szCs w:val="18"/>
                                <w:lang w:val="en-GB"/>
                              </w:rPr>
                              <w:t xml:space="preserve"> European Union</w:t>
                            </w:r>
                            <w:r w:rsidR="00A70FF0">
                              <w:rPr>
                                <w:rFonts w:cstheme="minorHAnsi"/>
                                <w:color w:val="000000"/>
                                <w:sz w:val="18"/>
                                <w:szCs w:val="18"/>
                                <w:lang w:val="en-GB"/>
                              </w:rPr>
                              <w:t xml:space="preserve"> (EU)</w:t>
                            </w:r>
                            <w:r w:rsidRPr="005F795B">
                              <w:rPr>
                                <w:rFonts w:cstheme="minorHAnsi"/>
                                <w:color w:val="000000"/>
                                <w:sz w:val="18"/>
                                <w:szCs w:val="18"/>
                                <w:lang w:val="en-GB"/>
                              </w:rPr>
                              <w:t xml:space="preserve">, </w:t>
                            </w:r>
                            <w:proofErr w:type="spellStart"/>
                            <w:r w:rsidRPr="005F795B">
                              <w:rPr>
                                <w:rFonts w:cstheme="minorHAnsi"/>
                                <w:color w:val="000000"/>
                                <w:sz w:val="18"/>
                                <w:szCs w:val="18"/>
                                <w:lang w:val="en-GB"/>
                              </w:rPr>
                              <w:t>Gwich’in</w:t>
                            </w:r>
                            <w:proofErr w:type="spellEnd"/>
                            <w:r w:rsidRPr="005F795B">
                              <w:rPr>
                                <w:rFonts w:cstheme="minorHAnsi"/>
                                <w:color w:val="000000"/>
                                <w:sz w:val="18"/>
                                <w:szCs w:val="18"/>
                                <w:lang w:val="en-GB"/>
                              </w:rPr>
                              <w:t xml:space="preserve"> Council International (GCI), </w:t>
                            </w:r>
                            <w:r w:rsidRPr="005F795B">
                              <w:rPr>
                                <w:rFonts w:cstheme="minorHAnsi"/>
                                <w:sz w:val="18"/>
                                <w:szCs w:val="18"/>
                                <w:lang w:val="en-GB"/>
                              </w:rPr>
                              <w:t>Inuit Circumpolar Council (ICC), Russian Association of Indigenous Peoples of the North (RAIPON), Saami Council, Association of Polar Early Career Scientists (APECS), Group on Earth Observations (GEO), International Arctic Science Committee (IASC), International Arctic Social Sciences Association (IASSA), International Council for the Exploration of the Sea (ICES), Arctic Council Indigenous Peoples Secretariat (IPS)</w:t>
                            </w:r>
                            <w:r w:rsidR="003929AE">
                              <w:rPr>
                                <w:rFonts w:cstheme="minorHAnsi"/>
                                <w:sz w:val="18"/>
                                <w:szCs w:val="18"/>
                                <w:lang w:val="en-GB"/>
                              </w:rPr>
                              <w:t>,</w:t>
                            </w:r>
                            <w:r w:rsidRPr="005F795B">
                              <w:rPr>
                                <w:rFonts w:cstheme="minorHAnsi"/>
                                <w:sz w:val="18"/>
                                <w:szCs w:val="18"/>
                                <w:lang w:val="en-GB"/>
                              </w:rPr>
                              <w:t xml:space="preserve"> Sustaining Arctic Observing Networks (SAON), University of the Arctic (</w:t>
                            </w:r>
                            <w:proofErr w:type="spellStart"/>
                            <w:r w:rsidRPr="005F795B">
                              <w:rPr>
                                <w:rFonts w:cstheme="minorHAnsi"/>
                                <w:sz w:val="18"/>
                                <w:szCs w:val="18"/>
                                <w:lang w:val="en-GB"/>
                              </w:rPr>
                              <w:t>UArctic</w:t>
                            </w:r>
                            <w:proofErr w:type="spellEnd"/>
                            <w:r w:rsidRPr="005F795B">
                              <w:rPr>
                                <w:rFonts w:cstheme="minorHAnsi"/>
                                <w:sz w:val="18"/>
                                <w:szCs w:val="18"/>
                                <w:lang w:val="en-GB"/>
                              </w:rPr>
                              <w:t>), UN Environment (UNEP) and the World Meteorological Organization (WMO)</w:t>
                            </w:r>
                            <w:r w:rsidRPr="005F795B">
                              <w:rPr>
                                <w:sz w:val="18"/>
                                <w:szCs w:val="18"/>
                                <w:lang w:val="en-GB"/>
                              </w:rPr>
                              <w:t>. It is based on the input describing both the progress achieved after ASM1 and new research activities in relation to the themes of ASM2. The documents received from countries and Indigenous and international organisations were analysed and initiatives categorised within the three themes of ASM2 by the Science Advisory Board. This categorisation is not univocal and countries and organisations may have a different opinion. Contributions and initiatives proposed ranged from small localised and concentrated short-term efforts of a few researchers to large multi-national multi-agency long-term programmes with several hundred professionals involved. This document is a higher-level summary of these contributions including summary tables and word clouds highlighting key words across all contributions. It is not exhaustive but rather aims to provide an overview to</w:t>
                            </w:r>
                            <w:r w:rsidR="007905B5">
                              <w:rPr>
                                <w:sz w:val="18"/>
                                <w:szCs w:val="18"/>
                                <w:lang w:val="en-GB"/>
                              </w:rPr>
                              <w:t xml:space="preserve"> identify areas of major interests and to</w:t>
                            </w:r>
                            <w:r w:rsidRPr="005F795B">
                              <w:rPr>
                                <w:sz w:val="18"/>
                                <w:szCs w:val="18"/>
                                <w:lang w:val="en-GB"/>
                              </w:rPr>
                              <w:t xml:space="preserve"> help catalyse further cooperation aiding in the advancement of Arctic science. For the sake of transparency all the inputs provided to the ASM2 are available for consultation by the ASM2 participants. </w:t>
                            </w:r>
                          </w:p>
                          <w:p w14:paraId="22C62F16" w14:textId="77777777" w:rsidR="005F795B" w:rsidRPr="005F795B" w:rsidRDefault="005F795B" w:rsidP="005F795B">
                            <w:pPr>
                              <w:pStyle w:val="CommentText"/>
                              <w:rPr>
                                <w:sz w:val="18"/>
                                <w:szCs w:val="18"/>
                                <w:lang w:val="en-GB"/>
                              </w:rPr>
                            </w:pPr>
                          </w:p>
                          <w:p w14:paraId="280919BD" w14:textId="77777777" w:rsidR="005F795B" w:rsidRPr="005F795B" w:rsidRDefault="005F795B" w:rsidP="005F795B">
                            <w:pPr>
                              <w:pStyle w:val="CommentText"/>
                              <w:rPr>
                                <w:b/>
                                <w:sz w:val="18"/>
                                <w:szCs w:val="18"/>
                                <w:lang w:val="en-GB"/>
                              </w:rPr>
                            </w:pPr>
                            <w:r w:rsidRPr="005F795B">
                              <w:rPr>
                                <w:b/>
                                <w:sz w:val="18"/>
                                <w:szCs w:val="18"/>
                                <w:lang w:val="en-GB"/>
                              </w:rPr>
                              <w:t>ASM2 Science Advisory Board:</w:t>
                            </w:r>
                          </w:p>
                          <w:p w14:paraId="002D2ABA" w14:textId="77777777" w:rsidR="005F795B" w:rsidRPr="005F795B" w:rsidRDefault="005F795B" w:rsidP="005F795B">
                            <w:pPr>
                              <w:pStyle w:val="CommentText"/>
                              <w:rPr>
                                <w:sz w:val="18"/>
                                <w:szCs w:val="18"/>
                                <w:lang w:val="en-GB"/>
                              </w:rPr>
                            </w:pPr>
                          </w:p>
                          <w:p w14:paraId="5FCCC47C" w14:textId="21AB11ED" w:rsidR="005F795B" w:rsidRPr="00FC35F5" w:rsidRDefault="005F795B" w:rsidP="005F795B">
                            <w:pPr>
                              <w:pStyle w:val="CommentText"/>
                              <w:rPr>
                                <w:sz w:val="18"/>
                                <w:szCs w:val="18"/>
                                <w:lang w:val="en-GB"/>
                              </w:rPr>
                            </w:pPr>
                            <w:r w:rsidRPr="005F795B">
                              <w:rPr>
                                <w:sz w:val="18"/>
                                <w:szCs w:val="18"/>
                              </w:rPr>
                              <w:t xml:space="preserve">Karin </w:t>
                            </w:r>
                            <w:proofErr w:type="spellStart"/>
                            <w:r w:rsidRPr="005F795B">
                              <w:rPr>
                                <w:sz w:val="18"/>
                                <w:szCs w:val="18"/>
                              </w:rPr>
                              <w:t>Lochte</w:t>
                            </w:r>
                            <w:proofErr w:type="spellEnd"/>
                            <w:r w:rsidRPr="005F795B">
                              <w:rPr>
                                <w:sz w:val="18"/>
                                <w:szCs w:val="18"/>
                              </w:rPr>
                              <w:t xml:space="preserve"> (GER, Chair)</w:t>
                            </w:r>
                            <w:r>
                              <w:rPr>
                                <w:sz w:val="18"/>
                                <w:szCs w:val="18"/>
                              </w:rPr>
                              <w:tab/>
                            </w:r>
                            <w:r>
                              <w:rPr>
                                <w:sz w:val="18"/>
                                <w:szCs w:val="18"/>
                              </w:rPr>
                              <w:tab/>
                            </w:r>
                            <w:r>
                              <w:rPr>
                                <w:sz w:val="18"/>
                                <w:szCs w:val="18"/>
                              </w:rPr>
                              <w:tab/>
                            </w:r>
                            <w:r w:rsidRPr="005F795B">
                              <w:rPr>
                                <w:sz w:val="18"/>
                                <w:szCs w:val="18"/>
                                <w:lang w:val="en-GB"/>
                              </w:rPr>
                              <w:t xml:space="preserve">Larry </w:t>
                            </w:r>
                            <w:proofErr w:type="spellStart"/>
                            <w:r w:rsidRPr="005F795B">
                              <w:rPr>
                                <w:sz w:val="18"/>
                                <w:szCs w:val="18"/>
                                <w:lang w:val="en-GB"/>
                              </w:rPr>
                              <w:t>Hinzman</w:t>
                            </w:r>
                            <w:proofErr w:type="spellEnd"/>
                            <w:r w:rsidRPr="005F795B">
                              <w:rPr>
                                <w:sz w:val="18"/>
                                <w:szCs w:val="18"/>
                                <w:lang w:val="en-GB"/>
                              </w:rPr>
                              <w:t xml:space="preserve"> (</w:t>
                            </w:r>
                            <w:r w:rsidR="00216DBD">
                              <w:rPr>
                                <w:sz w:val="18"/>
                                <w:szCs w:val="18"/>
                                <w:lang w:val="en-GB"/>
                              </w:rPr>
                              <w:t>IASC</w:t>
                            </w:r>
                            <w:r w:rsidRPr="005F795B">
                              <w:rPr>
                                <w:sz w:val="18"/>
                                <w:szCs w:val="18"/>
                                <w:lang w:val="en-GB"/>
                              </w:rPr>
                              <w:t>)</w:t>
                            </w:r>
                          </w:p>
                          <w:p w14:paraId="4D9ABB9D" w14:textId="2B78855B" w:rsidR="005F795B" w:rsidRPr="00FC35F5" w:rsidRDefault="005F795B" w:rsidP="005F795B">
                            <w:pPr>
                              <w:pStyle w:val="CommentText"/>
                              <w:rPr>
                                <w:sz w:val="18"/>
                                <w:szCs w:val="18"/>
                                <w:lang w:val="en-GB"/>
                              </w:rPr>
                            </w:pPr>
                            <w:proofErr w:type="spellStart"/>
                            <w:r w:rsidRPr="005F795B">
                              <w:rPr>
                                <w:sz w:val="18"/>
                                <w:szCs w:val="18"/>
                                <w:lang w:val="fr-BE"/>
                              </w:rPr>
                              <w:t>Tuula</w:t>
                            </w:r>
                            <w:proofErr w:type="spellEnd"/>
                            <w:r w:rsidRPr="005F795B">
                              <w:rPr>
                                <w:sz w:val="18"/>
                                <w:szCs w:val="18"/>
                                <w:lang w:val="fr-BE"/>
                              </w:rPr>
                              <w:t xml:space="preserve"> </w:t>
                            </w:r>
                            <w:proofErr w:type="spellStart"/>
                            <w:r w:rsidRPr="005F795B">
                              <w:rPr>
                                <w:sz w:val="18"/>
                                <w:szCs w:val="18"/>
                                <w:lang w:val="fr-BE"/>
                              </w:rPr>
                              <w:t>Aarnio</w:t>
                            </w:r>
                            <w:proofErr w:type="spellEnd"/>
                            <w:r w:rsidRPr="005F795B">
                              <w:rPr>
                                <w:sz w:val="18"/>
                                <w:szCs w:val="18"/>
                                <w:lang w:val="fr-BE"/>
                              </w:rPr>
                              <w:t xml:space="preserve"> (FIN, Ex </w:t>
                            </w:r>
                            <w:proofErr w:type="spellStart"/>
                            <w:r w:rsidRPr="005F795B">
                              <w:rPr>
                                <w:sz w:val="18"/>
                                <w:szCs w:val="18"/>
                                <w:lang w:val="fr-BE"/>
                              </w:rPr>
                              <w:t>Officio</w:t>
                            </w:r>
                            <w:proofErr w:type="spellEnd"/>
                            <w:r w:rsidRPr="005F795B">
                              <w:rPr>
                                <w:sz w:val="18"/>
                                <w:szCs w:val="18"/>
                                <w:lang w:val="fr-BE"/>
                              </w:rPr>
                              <w:t>)</w:t>
                            </w:r>
                            <w:r>
                              <w:rPr>
                                <w:sz w:val="18"/>
                                <w:szCs w:val="18"/>
                                <w:lang w:val="fr-BE"/>
                              </w:rPr>
                              <w:tab/>
                            </w:r>
                            <w:r>
                              <w:rPr>
                                <w:sz w:val="18"/>
                                <w:szCs w:val="18"/>
                                <w:lang w:val="fr-BE"/>
                              </w:rPr>
                              <w:tab/>
                            </w:r>
                            <w:r>
                              <w:rPr>
                                <w:sz w:val="18"/>
                                <w:szCs w:val="18"/>
                                <w:lang w:val="fr-BE"/>
                              </w:rPr>
                              <w:tab/>
                            </w:r>
                            <w:proofErr w:type="spellStart"/>
                            <w:r w:rsidRPr="005F795B">
                              <w:rPr>
                                <w:sz w:val="18"/>
                                <w:szCs w:val="18"/>
                                <w:lang w:val="en-GB"/>
                              </w:rPr>
                              <w:t>Kirsi</w:t>
                            </w:r>
                            <w:proofErr w:type="spellEnd"/>
                            <w:r w:rsidRPr="005F795B">
                              <w:rPr>
                                <w:sz w:val="18"/>
                                <w:szCs w:val="18"/>
                                <w:lang w:val="en-GB"/>
                              </w:rPr>
                              <w:t xml:space="preserve"> </w:t>
                            </w:r>
                            <w:proofErr w:type="spellStart"/>
                            <w:r w:rsidRPr="005F795B">
                              <w:rPr>
                                <w:sz w:val="18"/>
                                <w:szCs w:val="18"/>
                                <w:lang w:val="en-GB"/>
                              </w:rPr>
                              <w:t>Latola</w:t>
                            </w:r>
                            <w:proofErr w:type="spellEnd"/>
                            <w:r w:rsidRPr="005F795B">
                              <w:rPr>
                                <w:sz w:val="18"/>
                                <w:szCs w:val="18"/>
                                <w:lang w:val="en-GB"/>
                              </w:rPr>
                              <w:t xml:space="preserve"> (FIN)</w:t>
                            </w:r>
                          </w:p>
                          <w:p w14:paraId="441C53D8" w14:textId="49A0B5EC" w:rsidR="005F795B" w:rsidRPr="005F795B" w:rsidRDefault="005F795B" w:rsidP="005F795B">
                            <w:pPr>
                              <w:pStyle w:val="CommentText"/>
                              <w:rPr>
                                <w:sz w:val="18"/>
                                <w:szCs w:val="18"/>
                                <w:lang w:val="en-GB"/>
                              </w:rPr>
                            </w:pPr>
                            <w:r w:rsidRPr="005F795B">
                              <w:rPr>
                                <w:sz w:val="18"/>
                                <w:szCs w:val="18"/>
                                <w:lang w:val="en-GB"/>
                              </w:rPr>
                              <w:t xml:space="preserve">Jenny </w:t>
                            </w:r>
                            <w:proofErr w:type="spellStart"/>
                            <w:r w:rsidRPr="005F795B">
                              <w:rPr>
                                <w:sz w:val="18"/>
                                <w:szCs w:val="18"/>
                                <w:lang w:val="en-GB"/>
                              </w:rPr>
                              <w:t>Baeseman</w:t>
                            </w:r>
                            <w:proofErr w:type="spellEnd"/>
                            <w:r w:rsidRPr="005F795B">
                              <w:rPr>
                                <w:sz w:val="18"/>
                                <w:szCs w:val="18"/>
                                <w:lang w:val="en-GB"/>
                              </w:rPr>
                              <w:t xml:space="preserve"> (</w:t>
                            </w:r>
                            <w:proofErr w:type="spellStart"/>
                            <w:r w:rsidRPr="005F795B">
                              <w:rPr>
                                <w:sz w:val="18"/>
                                <w:szCs w:val="18"/>
                                <w:lang w:val="en-GB"/>
                              </w:rPr>
                              <w:t>Baeseman</w:t>
                            </w:r>
                            <w:proofErr w:type="spellEnd"/>
                            <w:r w:rsidRPr="005F795B">
                              <w:rPr>
                                <w:sz w:val="18"/>
                                <w:szCs w:val="18"/>
                                <w:lang w:val="en-GB"/>
                              </w:rPr>
                              <w:t xml:space="preserve"> Consulting)</w:t>
                            </w:r>
                            <w:r w:rsidR="00FC35F5">
                              <w:rPr>
                                <w:sz w:val="18"/>
                                <w:szCs w:val="18"/>
                                <w:lang w:val="en-GB"/>
                              </w:rPr>
                              <w:tab/>
                            </w:r>
                            <w:proofErr w:type="spellStart"/>
                            <w:r w:rsidR="00FC35F5" w:rsidRPr="005F795B">
                              <w:rPr>
                                <w:sz w:val="18"/>
                                <w:szCs w:val="18"/>
                                <w:lang w:val="en-GB"/>
                              </w:rPr>
                              <w:t>Svein</w:t>
                            </w:r>
                            <w:proofErr w:type="spellEnd"/>
                            <w:r w:rsidR="00FC35F5" w:rsidRPr="005F795B">
                              <w:rPr>
                                <w:sz w:val="18"/>
                                <w:szCs w:val="18"/>
                                <w:lang w:val="en-GB"/>
                              </w:rPr>
                              <w:t xml:space="preserve"> </w:t>
                            </w:r>
                            <w:proofErr w:type="spellStart"/>
                            <w:r w:rsidR="00FC35F5" w:rsidRPr="005F795B">
                              <w:rPr>
                                <w:sz w:val="18"/>
                                <w:szCs w:val="18"/>
                                <w:lang w:val="en-GB"/>
                              </w:rPr>
                              <w:t>Mathiesen</w:t>
                            </w:r>
                            <w:proofErr w:type="spellEnd"/>
                            <w:r w:rsidR="00FC35F5" w:rsidRPr="005F795B">
                              <w:rPr>
                                <w:sz w:val="18"/>
                                <w:szCs w:val="18"/>
                                <w:lang w:val="en-GB"/>
                              </w:rPr>
                              <w:t xml:space="preserve"> (</w:t>
                            </w:r>
                            <w:proofErr w:type="spellStart"/>
                            <w:r w:rsidR="00FC35F5" w:rsidRPr="005F795B">
                              <w:rPr>
                                <w:sz w:val="18"/>
                                <w:szCs w:val="18"/>
                                <w:lang w:val="en-GB"/>
                              </w:rPr>
                              <w:t>UArctic</w:t>
                            </w:r>
                            <w:proofErr w:type="spellEnd"/>
                            <w:r w:rsidR="00FC35F5" w:rsidRPr="005F795B">
                              <w:rPr>
                                <w:sz w:val="18"/>
                                <w:szCs w:val="18"/>
                                <w:lang w:val="en-GB"/>
                              </w:rPr>
                              <w:t xml:space="preserve"> Institute of Circumpolar Reindeer Husbandry)</w:t>
                            </w:r>
                          </w:p>
                          <w:p w14:paraId="0DC96F32" w14:textId="356FEB9D" w:rsidR="005F795B" w:rsidRPr="005F795B" w:rsidRDefault="005F795B" w:rsidP="005F795B">
                            <w:pPr>
                              <w:pStyle w:val="CommentText"/>
                              <w:rPr>
                                <w:sz w:val="18"/>
                                <w:szCs w:val="18"/>
                                <w:lang w:val="en-GB"/>
                              </w:rPr>
                            </w:pPr>
                            <w:r w:rsidRPr="005F795B">
                              <w:rPr>
                                <w:sz w:val="18"/>
                                <w:szCs w:val="18"/>
                                <w:lang w:val="en-GB"/>
                              </w:rPr>
                              <w:t>Tim Eder (GER, Ex Officio)</w:t>
                            </w:r>
                            <w:r w:rsidR="00FC35F5">
                              <w:rPr>
                                <w:sz w:val="18"/>
                                <w:szCs w:val="18"/>
                                <w:lang w:val="en-GB"/>
                              </w:rPr>
                              <w:tab/>
                            </w:r>
                            <w:r w:rsidR="00FC35F5">
                              <w:rPr>
                                <w:sz w:val="18"/>
                                <w:szCs w:val="18"/>
                                <w:lang w:val="en-GB"/>
                              </w:rPr>
                              <w:tab/>
                            </w:r>
                            <w:r w:rsidR="00FC35F5">
                              <w:rPr>
                                <w:sz w:val="18"/>
                                <w:szCs w:val="18"/>
                                <w:lang w:val="en-GB"/>
                              </w:rPr>
                              <w:tab/>
                            </w:r>
                            <w:r w:rsidR="00FC35F5" w:rsidRPr="005F795B">
                              <w:rPr>
                                <w:sz w:val="18"/>
                                <w:szCs w:val="18"/>
                                <w:lang w:val="en-GB"/>
                              </w:rPr>
                              <w:t>Volker Rachold (GER, Ex Officio)</w:t>
                            </w:r>
                          </w:p>
                          <w:p w14:paraId="03BB8FF5" w14:textId="21AEA773" w:rsidR="005F795B" w:rsidRPr="00FC35F5" w:rsidRDefault="005F795B" w:rsidP="005F795B">
                            <w:pPr>
                              <w:pStyle w:val="CommentText"/>
                              <w:rPr>
                                <w:sz w:val="18"/>
                                <w:szCs w:val="18"/>
                                <w:lang w:val="en-GB"/>
                              </w:rPr>
                            </w:pPr>
                            <w:r w:rsidRPr="005F795B">
                              <w:rPr>
                                <w:sz w:val="18"/>
                                <w:szCs w:val="18"/>
                              </w:rPr>
                              <w:t>Kelly Falkner (USA)</w:t>
                            </w:r>
                            <w:r w:rsidR="00FC35F5">
                              <w:rPr>
                                <w:sz w:val="18"/>
                                <w:szCs w:val="18"/>
                              </w:rPr>
                              <w:tab/>
                            </w:r>
                            <w:r w:rsidR="00FC35F5">
                              <w:rPr>
                                <w:sz w:val="18"/>
                                <w:szCs w:val="18"/>
                              </w:rPr>
                              <w:tab/>
                            </w:r>
                            <w:r w:rsidR="00FC35F5">
                              <w:rPr>
                                <w:sz w:val="18"/>
                                <w:szCs w:val="18"/>
                              </w:rPr>
                              <w:tab/>
                            </w:r>
                            <w:r w:rsidR="00FC35F5">
                              <w:rPr>
                                <w:sz w:val="18"/>
                                <w:szCs w:val="18"/>
                              </w:rPr>
                              <w:tab/>
                            </w:r>
                            <w:r w:rsidR="00FC35F5" w:rsidRPr="005F795B">
                              <w:rPr>
                                <w:sz w:val="18"/>
                                <w:szCs w:val="18"/>
                                <w:lang w:val="en-GB"/>
                              </w:rPr>
                              <w:t xml:space="preserve">Andrea </w:t>
                            </w:r>
                            <w:proofErr w:type="spellStart"/>
                            <w:r w:rsidR="00FC35F5" w:rsidRPr="005F795B">
                              <w:rPr>
                                <w:sz w:val="18"/>
                                <w:szCs w:val="18"/>
                                <w:lang w:val="en-GB"/>
                              </w:rPr>
                              <w:t>Tilche</w:t>
                            </w:r>
                            <w:proofErr w:type="spellEnd"/>
                            <w:r w:rsidR="00FC35F5" w:rsidRPr="005F795B">
                              <w:rPr>
                                <w:sz w:val="18"/>
                                <w:szCs w:val="18"/>
                                <w:lang w:val="en-GB"/>
                              </w:rPr>
                              <w:t xml:space="preserve"> (EC)</w:t>
                            </w:r>
                          </w:p>
                          <w:p w14:paraId="3A487365" w14:textId="445AB035" w:rsidR="005F795B" w:rsidRPr="00FC35F5" w:rsidRDefault="005F795B" w:rsidP="00FC35F5">
                            <w:pPr>
                              <w:pStyle w:val="CommentText"/>
                              <w:rPr>
                                <w:sz w:val="18"/>
                                <w:szCs w:val="18"/>
                                <w:lang w:val="en-GB"/>
                              </w:rPr>
                            </w:pPr>
                            <w:r w:rsidRPr="005F795B">
                              <w:rPr>
                                <w:sz w:val="18"/>
                                <w:szCs w:val="18"/>
                                <w:lang w:val="en-GB"/>
                              </w:rPr>
                              <w:t>Attilio Gambardella (EC, Ex Officio)</w:t>
                            </w:r>
                            <w:r w:rsidR="00FC35F5">
                              <w:rPr>
                                <w:sz w:val="18"/>
                                <w:szCs w:val="18"/>
                                <w:lang w:val="en-GB"/>
                              </w:rPr>
                              <w:tab/>
                            </w:r>
                            <w:r w:rsidR="00FC35F5">
                              <w:rPr>
                                <w:sz w:val="18"/>
                                <w:szCs w:val="18"/>
                                <w:lang w:val="en-GB"/>
                              </w:rPr>
                              <w:tab/>
                            </w:r>
                            <w:proofErr w:type="spellStart"/>
                            <w:r w:rsidR="00FC35F5" w:rsidRPr="005F795B">
                              <w:rPr>
                                <w:sz w:val="18"/>
                                <w:szCs w:val="18"/>
                                <w:lang w:val="en-GB"/>
                              </w:rPr>
                              <w:t>Huigen</w:t>
                            </w:r>
                            <w:proofErr w:type="spellEnd"/>
                            <w:r w:rsidR="00FC35F5" w:rsidRPr="005F795B">
                              <w:rPr>
                                <w:sz w:val="18"/>
                                <w:szCs w:val="18"/>
                                <w:lang w:val="en-GB"/>
                              </w:rPr>
                              <w:t xml:space="preserve"> Yang (CHI)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BDAFEF" id="_x0000_t202" coordsize="21600,21600" o:spt="202" path="m0,0l0,21600,21600,21600,21600,0xe">
                <v:stroke joinstyle="miter"/>
                <v:path gradientshapeok="t" o:connecttype="rect"/>
              </v:shapetype>
              <v:shape id="Text Box 19" o:spid="_x0000_s1026" type="#_x0000_t202" style="position:absolute;margin-left:-2pt;margin-top:9.7pt;width:468.65pt;height:33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" fillcolor="#d9e2f3 [660]" strokeweight=".5pt">
                <v:textbox>
                  <w:txbxContent>
                    <w:p w14:paraId="49468DB8" w14:textId="77777777" w:rsidR="00FC35F5" w:rsidRPr="00FC35F5" w:rsidRDefault="00FC35F5" w:rsidP="005F795B">
                      <w:pPr>
                        <w:pStyle w:val="Kommentartext"/>
                        <w:rPr>
                          <w:b/>
                          <w:sz w:val="24"/>
                          <w:szCs w:val="24"/>
                          <w:lang w:val="en-GB"/>
                        </w:rPr>
                      </w:pPr>
                      <w:r w:rsidRPr="00FC35F5">
                        <w:rPr>
                          <w:b/>
                          <w:sz w:val="24"/>
                          <w:szCs w:val="24"/>
                          <w:lang w:val="en-GB"/>
                        </w:rPr>
                        <w:t>About This Document</w:t>
                      </w:r>
                    </w:p>
                    <w:p w14:paraId="47E95870" w14:textId="77777777" w:rsidR="00FC35F5" w:rsidRDefault="00FC35F5" w:rsidP="005F795B">
                      <w:pPr>
                        <w:pStyle w:val="Kommentartext"/>
                        <w:rPr>
                          <w:sz w:val="18"/>
                          <w:szCs w:val="18"/>
                          <w:lang w:val="en-GB"/>
                        </w:rPr>
                      </w:pPr>
                    </w:p>
                    <w:p w14:paraId="3432FAA4" w14:textId="413BD1E8" w:rsidR="005F795B" w:rsidRPr="005F795B" w:rsidRDefault="005F795B" w:rsidP="005F795B">
                      <w:pPr>
                        <w:pStyle w:val="Kommentartext"/>
                        <w:rPr>
                          <w:sz w:val="18"/>
                          <w:szCs w:val="18"/>
                          <w:lang w:val="en-GB"/>
                        </w:rPr>
                      </w:pPr>
                      <w:r w:rsidRPr="005F795B">
                        <w:rPr>
                          <w:sz w:val="18"/>
                          <w:szCs w:val="18"/>
                          <w:lang w:val="en-GB"/>
                        </w:rPr>
                        <w:t xml:space="preserve">This Science Summary presents a synopsis of the contributions provided </w:t>
                      </w:r>
                      <w:r w:rsidRPr="005F795B">
                        <w:rPr>
                          <w:rFonts w:cstheme="minorHAnsi"/>
                          <w:color w:val="000000"/>
                          <w:sz w:val="18"/>
                          <w:szCs w:val="18"/>
                          <w:lang w:val="en-GB"/>
                        </w:rPr>
                        <w:t xml:space="preserve">by the following: </w:t>
                      </w:r>
                      <w:r w:rsidRPr="005F795B">
                        <w:rPr>
                          <w:rFonts w:cstheme="minorHAnsi"/>
                          <w:sz w:val="18"/>
                          <w:szCs w:val="18"/>
                          <w:lang w:val="en-GB"/>
                        </w:rPr>
                        <w:t>Canada, China, Czech Republic, Denmark, Faroe Islands, Finland, France, Germany, Greenland, Iceland, India, Italy, Japan, the Netherlands, Norway, Poland, Portugal, Republic of Korea, Russia, Singapore, Spain, Sweden, Switzerland, United Kingdom, United States of America,</w:t>
                      </w:r>
                      <w:r w:rsidRPr="005F795B">
                        <w:rPr>
                          <w:rFonts w:cstheme="minorHAnsi"/>
                          <w:color w:val="000000"/>
                          <w:sz w:val="18"/>
                          <w:szCs w:val="18"/>
                          <w:lang w:val="en-GB"/>
                        </w:rPr>
                        <w:t xml:space="preserve"> European Union</w:t>
                      </w:r>
                      <w:r w:rsidR="00A70FF0">
                        <w:rPr>
                          <w:rFonts w:cstheme="minorHAnsi"/>
                          <w:color w:val="000000"/>
                          <w:sz w:val="18"/>
                          <w:szCs w:val="18"/>
                          <w:lang w:val="en-GB"/>
                        </w:rPr>
                        <w:t xml:space="preserve"> (EU)</w:t>
                      </w:r>
                      <w:r w:rsidRPr="005F795B">
                        <w:rPr>
                          <w:rFonts w:cstheme="minorHAnsi"/>
                          <w:color w:val="000000"/>
                          <w:sz w:val="18"/>
                          <w:szCs w:val="18"/>
                          <w:lang w:val="en-GB"/>
                        </w:rPr>
                        <w:t xml:space="preserve">, </w:t>
                      </w:r>
                      <w:proofErr w:type="spellStart"/>
                      <w:r w:rsidRPr="005F795B">
                        <w:rPr>
                          <w:rFonts w:cstheme="minorHAnsi"/>
                          <w:color w:val="000000"/>
                          <w:sz w:val="18"/>
                          <w:szCs w:val="18"/>
                          <w:lang w:val="en-GB"/>
                        </w:rPr>
                        <w:t>Gwich’in</w:t>
                      </w:r>
                      <w:proofErr w:type="spellEnd"/>
                      <w:r w:rsidRPr="005F795B">
                        <w:rPr>
                          <w:rFonts w:cstheme="minorHAnsi"/>
                          <w:color w:val="000000"/>
                          <w:sz w:val="18"/>
                          <w:szCs w:val="18"/>
                          <w:lang w:val="en-GB"/>
                        </w:rPr>
                        <w:t xml:space="preserve"> Council International (GCI), </w:t>
                      </w:r>
                      <w:r w:rsidRPr="005F795B">
                        <w:rPr>
                          <w:rFonts w:cstheme="minorHAnsi"/>
                          <w:sz w:val="18"/>
                          <w:szCs w:val="18"/>
                          <w:lang w:val="en-GB"/>
                        </w:rPr>
                        <w:t>Inuit Circumpolar Council (ICC), Russian Association of Indigenous Peoples of the North (RAIPON), Saami Council, Association of Polar Early Career Scientists (APECS), Group on Earth Observations (GEO), International Arctic Science Committee (IASC), International Arctic Social Sciences Association (IASSA), International Council for the Exploration of the Sea (ICES), Arctic Council Indigenous Peoples Secretariat (IPS)</w:t>
                      </w:r>
                      <w:r w:rsidR="003929AE">
                        <w:rPr>
                          <w:rFonts w:cstheme="minorHAnsi"/>
                          <w:sz w:val="18"/>
                          <w:szCs w:val="18"/>
                          <w:lang w:val="en-GB"/>
                        </w:rPr>
                        <w:t>,</w:t>
                      </w:r>
                      <w:r w:rsidRPr="005F795B">
                        <w:rPr>
                          <w:rFonts w:cstheme="minorHAnsi"/>
                          <w:sz w:val="18"/>
                          <w:szCs w:val="18"/>
                          <w:lang w:val="en-GB"/>
                        </w:rPr>
                        <w:t xml:space="preserve"> Sustaining Arctic Observing Networks (SAON), University of the Arctic (</w:t>
                      </w:r>
                      <w:proofErr w:type="spellStart"/>
                      <w:r w:rsidRPr="005F795B">
                        <w:rPr>
                          <w:rFonts w:cstheme="minorHAnsi"/>
                          <w:sz w:val="18"/>
                          <w:szCs w:val="18"/>
                          <w:lang w:val="en-GB"/>
                        </w:rPr>
                        <w:t>UArctic</w:t>
                      </w:r>
                      <w:proofErr w:type="spellEnd"/>
                      <w:r w:rsidRPr="005F795B">
                        <w:rPr>
                          <w:rFonts w:cstheme="minorHAnsi"/>
                          <w:sz w:val="18"/>
                          <w:szCs w:val="18"/>
                          <w:lang w:val="en-GB"/>
                        </w:rPr>
                        <w:t>), UN Environment (UNEP) and the World Meteorological Organization (WMO)</w:t>
                      </w:r>
                      <w:r w:rsidRPr="005F795B">
                        <w:rPr>
                          <w:sz w:val="18"/>
                          <w:szCs w:val="18"/>
                          <w:lang w:val="en-GB"/>
                        </w:rPr>
                        <w:t>. It is based on the input describing both the progress achieved after ASM1 and new research activities in relation to the themes of ASM2. The documents received from countries and Indigenous and international organisations were analysed and initiatives categorised within the three themes of ASM2 by the Science Advisory Board. This categorisation is not univocal and countries and organisations may have a different opinion. Contributions and initiatives proposed ranged from small localised and concentrated short-term efforts of a few researchers to large multi-national multi-agency long-term programmes with several hundred professionals involved. This document is a higher-level summary of these contributions including summary tables and word clouds highlighting key words across all contributions. It is not exhaustive but rather aims to provide an overview to</w:t>
                      </w:r>
                      <w:r w:rsidR="007905B5">
                        <w:rPr>
                          <w:sz w:val="18"/>
                          <w:szCs w:val="18"/>
                          <w:lang w:val="en-GB"/>
                        </w:rPr>
                        <w:t xml:space="preserve"> identify areas of major interests and to</w:t>
                      </w:r>
                      <w:r w:rsidRPr="005F795B">
                        <w:rPr>
                          <w:sz w:val="18"/>
                          <w:szCs w:val="18"/>
                          <w:lang w:val="en-GB"/>
                        </w:rPr>
                        <w:t xml:space="preserve"> help catalyse further cooperation aiding in the advancement of Arctic science. For the sake of transparency all the inputs provided to the ASM2 are available for consultation by the ASM2 participants. </w:t>
                      </w:r>
                    </w:p>
                    <w:p w14:paraId="22C62F16" w14:textId="77777777" w:rsidR="005F795B" w:rsidRPr="005F795B" w:rsidRDefault="005F795B" w:rsidP="005F795B">
                      <w:pPr>
                        <w:pStyle w:val="Kommentartext"/>
                        <w:rPr>
                          <w:sz w:val="18"/>
                          <w:szCs w:val="18"/>
                          <w:lang w:val="en-GB"/>
                        </w:rPr>
                      </w:pPr>
                    </w:p>
                    <w:p w14:paraId="280919BD" w14:textId="77777777" w:rsidR="005F795B" w:rsidRPr="005F795B" w:rsidRDefault="005F795B" w:rsidP="005F795B">
                      <w:pPr>
                        <w:pStyle w:val="Kommentartext"/>
                        <w:rPr>
                          <w:b/>
                          <w:sz w:val="18"/>
                          <w:szCs w:val="18"/>
                          <w:lang w:val="en-GB"/>
                        </w:rPr>
                      </w:pPr>
                      <w:r w:rsidRPr="005F795B">
                        <w:rPr>
                          <w:b/>
                          <w:sz w:val="18"/>
                          <w:szCs w:val="18"/>
                          <w:lang w:val="en-GB"/>
                        </w:rPr>
                        <w:t>ASM2 Science Advisory Board:</w:t>
                      </w:r>
                    </w:p>
                    <w:p w14:paraId="002D2ABA" w14:textId="77777777" w:rsidR="005F795B" w:rsidRPr="005F795B" w:rsidRDefault="005F795B" w:rsidP="005F795B">
                      <w:pPr>
                        <w:pStyle w:val="Kommentartext"/>
                        <w:rPr>
                          <w:sz w:val="18"/>
                          <w:szCs w:val="18"/>
                          <w:lang w:val="en-GB"/>
                        </w:rPr>
                      </w:pPr>
                    </w:p>
                    <w:p w14:paraId="5FCCC47C" w14:textId="21AB11ED" w:rsidR="005F795B" w:rsidRPr="00FC35F5" w:rsidRDefault="005F795B" w:rsidP="005F795B">
                      <w:pPr>
                        <w:pStyle w:val="Kommentartext"/>
                        <w:rPr>
                          <w:sz w:val="18"/>
                          <w:szCs w:val="18"/>
                          <w:lang w:val="en-GB"/>
                        </w:rPr>
                      </w:pPr>
                      <w:r w:rsidRPr="005F795B">
                        <w:rPr>
                          <w:sz w:val="18"/>
                          <w:szCs w:val="18"/>
                        </w:rPr>
                        <w:t xml:space="preserve">Karin </w:t>
                      </w:r>
                      <w:proofErr w:type="spellStart"/>
                      <w:r w:rsidRPr="005F795B">
                        <w:rPr>
                          <w:sz w:val="18"/>
                          <w:szCs w:val="18"/>
                        </w:rPr>
                        <w:t>Lochte</w:t>
                      </w:r>
                      <w:proofErr w:type="spellEnd"/>
                      <w:r w:rsidRPr="005F795B">
                        <w:rPr>
                          <w:sz w:val="18"/>
                          <w:szCs w:val="18"/>
                        </w:rPr>
                        <w:t xml:space="preserve"> (GER, Chair)</w:t>
                      </w:r>
                      <w:r>
                        <w:rPr>
                          <w:sz w:val="18"/>
                          <w:szCs w:val="18"/>
                        </w:rPr>
                        <w:tab/>
                      </w:r>
                      <w:r>
                        <w:rPr>
                          <w:sz w:val="18"/>
                          <w:szCs w:val="18"/>
                        </w:rPr>
                        <w:tab/>
                      </w:r>
                      <w:r>
                        <w:rPr>
                          <w:sz w:val="18"/>
                          <w:szCs w:val="18"/>
                        </w:rPr>
                        <w:tab/>
                      </w:r>
                      <w:r w:rsidRPr="005F795B">
                        <w:rPr>
                          <w:sz w:val="18"/>
                          <w:szCs w:val="18"/>
                          <w:lang w:val="en-GB"/>
                        </w:rPr>
                        <w:t xml:space="preserve">Larry </w:t>
                      </w:r>
                      <w:proofErr w:type="spellStart"/>
                      <w:r w:rsidRPr="005F795B">
                        <w:rPr>
                          <w:sz w:val="18"/>
                          <w:szCs w:val="18"/>
                          <w:lang w:val="en-GB"/>
                        </w:rPr>
                        <w:t>Hinzman</w:t>
                      </w:r>
                      <w:proofErr w:type="spellEnd"/>
                      <w:r w:rsidRPr="005F795B">
                        <w:rPr>
                          <w:sz w:val="18"/>
                          <w:szCs w:val="18"/>
                          <w:lang w:val="en-GB"/>
                        </w:rPr>
                        <w:t xml:space="preserve"> (</w:t>
                      </w:r>
                      <w:r w:rsidR="00216DBD">
                        <w:rPr>
                          <w:sz w:val="18"/>
                          <w:szCs w:val="18"/>
                          <w:lang w:val="en-GB"/>
                        </w:rPr>
                        <w:t>IASC</w:t>
                      </w:r>
                      <w:r w:rsidRPr="005F795B">
                        <w:rPr>
                          <w:sz w:val="18"/>
                          <w:szCs w:val="18"/>
                          <w:lang w:val="en-GB"/>
                        </w:rPr>
                        <w:t>)</w:t>
                      </w:r>
                    </w:p>
                    <w:p w14:paraId="4D9ABB9D" w14:textId="2B78855B" w:rsidR="005F795B" w:rsidRPr="00FC35F5" w:rsidRDefault="005F795B" w:rsidP="005F795B">
                      <w:pPr>
                        <w:pStyle w:val="Kommentartext"/>
                        <w:rPr>
                          <w:sz w:val="18"/>
                          <w:szCs w:val="18"/>
                          <w:lang w:val="en-GB"/>
                        </w:rPr>
                      </w:pPr>
                      <w:proofErr w:type="spellStart"/>
                      <w:r w:rsidRPr="005F795B">
                        <w:rPr>
                          <w:sz w:val="18"/>
                          <w:szCs w:val="18"/>
                          <w:lang w:val="fr-BE"/>
                        </w:rPr>
                        <w:t>Tuula</w:t>
                      </w:r>
                      <w:proofErr w:type="spellEnd"/>
                      <w:r w:rsidRPr="005F795B">
                        <w:rPr>
                          <w:sz w:val="18"/>
                          <w:szCs w:val="18"/>
                          <w:lang w:val="fr-BE"/>
                        </w:rPr>
                        <w:t xml:space="preserve"> </w:t>
                      </w:r>
                      <w:proofErr w:type="spellStart"/>
                      <w:r w:rsidRPr="005F795B">
                        <w:rPr>
                          <w:sz w:val="18"/>
                          <w:szCs w:val="18"/>
                          <w:lang w:val="fr-BE"/>
                        </w:rPr>
                        <w:t>Aarnio</w:t>
                      </w:r>
                      <w:proofErr w:type="spellEnd"/>
                      <w:r w:rsidRPr="005F795B">
                        <w:rPr>
                          <w:sz w:val="18"/>
                          <w:szCs w:val="18"/>
                          <w:lang w:val="fr-BE"/>
                        </w:rPr>
                        <w:t xml:space="preserve"> (FIN, Ex </w:t>
                      </w:r>
                      <w:proofErr w:type="spellStart"/>
                      <w:r w:rsidRPr="005F795B">
                        <w:rPr>
                          <w:sz w:val="18"/>
                          <w:szCs w:val="18"/>
                          <w:lang w:val="fr-BE"/>
                        </w:rPr>
                        <w:t>Officio</w:t>
                      </w:r>
                      <w:proofErr w:type="spellEnd"/>
                      <w:r w:rsidRPr="005F795B">
                        <w:rPr>
                          <w:sz w:val="18"/>
                          <w:szCs w:val="18"/>
                          <w:lang w:val="fr-BE"/>
                        </w:rPr>
                        <w:t>)</w:t>
                      </w:r>
                      <w:r>
                        <w:rPr>
                          <w:sz w:val="18"/>
                          <w:szCs w:val="18"/>
                          <w:lang w:val="fr-BE"/>
                        </w:rPr>
                        <w:tab/>
                      </w:r>
                      <w:r>
                        <w:rPr>
                          <w:sz w:val="18"/>
                          <w:szCs w:val="18"/>
                          <w:lang w:val="fr-BE"/>
                        </w:rPr>
                        <w:tab/>
                      </w:r>
                      <w:r>
                        <w:rPr>
                          <w:sz w:val="18"/>
                          <w:szCs w:val="18"/>
                          <w:lang w:val="fr-BE"/>
                        </w:rPr>
                        <w:tab/>
                      </w:r>
                      <w:proofErr w:type="spellStart"/>
                      <w:r w:rsidRPr="005F795B">
                        <w:rPr>
                          <w:sz w:val="18"/>
                          <w:szCs w:val="18"/>
                          <w:lang w:val="en-GB"/>
                        </w:rPr>
                        <w:t>Kirsi</w:t>
                      </w:r>
                      <w:proofErr w:type="spellEnd"/>
                      <w:r w:rsidRPr="005F795B">
                        <w:rPr>
                          <w:sz w:val="18"/>
                          <w:szCs w:val="18"/>
                          <w:lang w:val="en-GB"/>
                        </w:rPr>
                        <w:t xml:space="preserve"> </w:t>
                      </w:r>
                      <w:proofErr w:type="spellStart"/>
                      <w:r w:rsidRPr="005F795B">
                        <w:rPr>
                          <w:sz w:val="18"/>
                          <w:szCs w:val="18"/>
                          <w:lang w:val="en-GB"/>
                        </w:rPr>
                        <w:t>Latola</w:t>
                      </w:r>
                      <w:proofErr w:type="spellEnd"/>
                      <w:r w:rsidRPr="005F795B">
                        <w:rPr>
                          <w:sz w:val="18"/>
                          <w:szCs w:val="18"/>
                          <w:lang w:val="en-GB"/>
                        </w:rPr>
                        <w:t xml:space="preserve"> (FIN)</w:t>
                      </w:r>
                    </w:p>
                    <w:p w14:paraId="441C53D8" w14:textId="49A0B5EC" w:rsidR="005F795B" w:rsidRPr="005F795B" w:rsidRDefault="005F795B" w:rsidP="005F795B">
                      <w:pPr>
                        <w:pStyle w:val="Kommentartext"/>
                        <w:rPr>
                          <w:sz w:val="18"/>
                          <w:szCs w:val="18"/>
                          <w:lang w:val="en-GB"/>
                        </w:rPr>
                      </w:pPr>
                      <w:r w:rsidRPr="005F795B">
                        <w:rPr>
                          <w:sz w:val="18"/>
                          <w:szCs w:val="18"/>
                          <w:lang w:val="en-GB"/>
                        </w:rPr>
                        <w:t xml:space="preserve">Jenny </w:t>
                      </w:r>
                      <w:proofErr w:type="spellStart"/>
                      <w:r w:rsidRPr="005F795B">
                        <w:rPr>
                          <w:sz w:val="18"/>
                          <w:szCs w:val="18"/>
                          <w:lang w:val="en-GB"/>
                        </w:rPr>
                        <w:t>Baeseman</w:t>
                      </w:r>
                      <w:proofErr w:type="spellEnd"/>
                      <w:r w:rsidRPr="005F795B">
                        <w:rPr>
                          <w:sz w:val="18"/>
                          <w:szCs w:val="18"/>
                          <w:lang w:val="en-GB"/>
                        </w:rPr>
                        <w:t xml:space="preserve"> (</w:t>
                      </w:r>
                      <w:proofErr w:type="spellStart"/>
                      <w:r w:rsidRPr="005F795B">
                        <w:rPr>
                          <w:sz w:val="18"/>
                          <w:szCs w:val="18"/>
                          <w:lang w:val="en-GB"/>
                        </w:rPr>
                        <w:t>Baeseman</w:t>
                      </w:r>
                      <w:proofErr w:type="spellEnd"/>
                      <w:r w:rsidRPr="005F795B">
                        <w:rPr>
                          <w:sz w:val="18"/>
                          <w:szCs w:val="18"/>
                          <w:lang w:val="en-GB"/>
                        </w:rPr>
                        <w:t xml:space="preserve"> Consulting)</w:t>
                      </w:r>
                      <w:r w:rsidR="00FC35F5">
                        <w:rPr>
                          <w:sz w:val="18"/>
                          <w:szCs w:val="18"/>
                          <w:lang w:val="en-GB"/>
                        </w:rPr>
                        <w:tab/>
                      </w:r>
                      <w:proofErr w:type="spellStart"/>
                      <w:r w:rsidR="00FC35F5" w:rsidRPr="005F795B">
                        <w:rPr>
                          <w:sz w:val="18"/>
                          <w:szCs w:val="18"/>
                          <w:lang w:val="en-GB"/>
                        </w:rPr>
                        <w:t>Svein</w:t>
                      </w:r>
                      <w:proofErr w:type="spellEnd"/>
                      <w:r w:rsidR="00FC35F5" w:rsidRPr="005F795B">
                        <w:rPr>
                          <w:sz w:val="18"/>
                          <w:szCs w:val="18"/>
                          <w:lang w:val="en-GB"/>
                        </w:rPr>
                        <w:t xml:space="preserve"> </w:t>
                      </w:r>
                      <w:proofErr w:type="spellStart"/>
                      <w:r w:rsidR="00FC35F5" w:rsidRPr="005F795B">
                        <w:rPr>
                          <w:sz w:val="18"/>
                          <w:szCs w:val="18"/>
                          <w:lang w:val="en-GB"/>
                        </w:rPr>
                        <w:t>Mathiesen</w:t>
                      </w:r>
                      <w:proofErr w:type="spellEnd"/>
                      <w:r w:rsidR="00FC35F5" w:rsidRPr="005F795B">
                        <w:rPr>
                          <w:sz w:val="18"/>
                          <w:szCs w:val="18"/>
                          <w:lang w:val="en-GB"/>
                        </w:rPr>
                        <w:t xml:space="preserve"> (</w:t>
                      </w:r>
                      <w:proofErr w:type="spellStart"/>
                      <w:r w:rsidR="00FC35F5" w:rsidRPr="005F795B">
                        <w:rPr>
                          <w:sz w:val="18"/>
                          <w:szCs w:val="18"/>
                          <w:lang w:val="en-GB"/>
                        </w:rPr>
                        <w:t>UArctic</w:t>
                      </w:r>
                      <w:proofErr w:type="spellEnd"/>
                      <w:r w:rsidR="00FC35F5" w:rsidRPr="005F795B">
                        <w:rPr>
                          <w:sz w:val="18"/>
                          <w:szCs w:val="18"/>
                          <w:lang w:val="en-GB"/>
                        </w:rPr>
                        <w:t xml:space="preserve"> Institute of Circumpolar Reindeer Husbandry)</w:t>
                      </w:r>
                    </w:p>
                    <w:p w14:paraId="0DC96F32" w14:textId="356FEB9D" w:rsidR="005F795B" w:rsidRPr="005F795B" w:rsidRDefault="005F795B" w:rsidP="005F795B">
                      <w:pPr>
                        <w:pStyle w:val="Kommentartext"/>
                        <w:rPr>
                          <w:sz w:val="18"/>
                          <w:szCs w:val="18"/>
                          <w:lang w:val="en-GB"/>
                        </w:rPr>
                      </w:pPr>
                      <w:r w:rsidRPr="005F795B">
                        <w:rPr>
                          <w:sz w:val="18"/>
                          <w:szCs w:val="18"/>
                          <w:lang w:val="en-GB"/>
                        </w:rPr>
                        <w:t>Tim Eder (GER, Ex Officio)</w:t>
                      </w:r>
                      <w:r w:rsidR="00FC35F5">
                        <w:rPr>
                          <w:sz w:val="18"/>
                          <w:szCs w:val="18"/>
                          <w:lang w:val="en-GB"/>
                        </w:rPr>
                        <w:tab/>
                      </w:r>
                      <w:r w:rsidR="00FC35F5">
                        <w:rPr>
                          <w:sz w:val="18"/>
                          <w:szCs w:val="18"/>
                          <w:lang w:val="en-GB"/>
                        </w:rPr>
                        <w:tab/>
                      </w:r>
                      <w:r w:rsidR="00FC35F5">
                        <w:rPr>
                          <w:sz w:val="18"/>
                          <w:szCs w:val="18"/>
                          <w:lang w:val="en-GB"/>
                        </w:rPr>
                        <w:tab/>
                      </w:r>
                      <w:r w:rsidR="00FC35F5" w:rsidRPr="005F795B">
                        <w:rPr>
                          <w:sz w:val="18"/>
                          <w:szCs w:val="18"/>
                          <w:lang w:val="en-GB"/>
                        </w:rPr>
                        <w:t>Volker Rachold (GER, Ex Officio)</w:t>
                      </w:r>
                    </w:p>
                    <w:p w14:paraId="03BB8FF5" w14:textId="21AEA773" w:rsidR="005F795B" w:rsidRPr="00FC35F5" w:rsidRDefault="005F795B" w:rsidP="005F795B">
                      <w:pPr>
                        <w:pStyle w:val="Kommentartext"/>
                        <w:rPr>
                          <w:sz w:val="18"/>
                          <w:szCs w:val="18"/>
                          <w:lang w:val="en-GB"/>
                        </w:rPr>
                      </w:pPr>
                      <w:r w:rsidRPr="005F795B">
                        <w:rPr>
                          <w:sz w:val="18"/>
                          <w:szCs w:val="18"/>
                        </w:rPr>
                        <w:t>Kelly Falkner (USA)</w:t>
                      </w:r>
                      <w:r w:rsidR="00FC35F5">
                        <w:rPr>
                          <w:sz w:val="18"/>
                          <w:szCs w:val="18"/>
                        </w:rPr>
                        <w:tab/>
                      </w:r>
                      <w:r w:rsidR="00FC35F5">
                        <w:rPr>
                          <w:sz w:val="18"/>
                          <w:szCs w:val="18"/>
                        </w:rPr>
                        <w:tab/>
                      </w:r>
                      <w:r w:rsidR="00FC35F5">
                        <w:rPr>
                          <w:sz w:val="18"/>
                          <w:szCs w:val="18"/>
                        </w:rPr>
                        <w:tab/>
                      </w:r>
                      <w:r w:rsidR="00FC35F5">
                        <w:rPr>
                          <w:sz w:val="18"/>
                          <w:szCs w:val="18"/>
                        </w:rPr>
                        <w:tab/>
                      </w:r>
                      <w:r w:rsidR="00FC35F5" w:rsidRPr="005F795B">
                        <w:rPr>
                          <w:sz w:val="18"/>
                          <w:szCs w:val="18"/>
                          <w:lang w:val="en-GB"/>
                        </w:rPr>
                        <w:t xml:space="preserve">Andrea </w:t>
                      </w:r>
                      <w:proofErr w:type="spellStart"/>
                      <w:r w:rsidR="00FC35F5" w:rsidRPr="005F795B">
                        <w:rPr>
                          <w:sz w:val="18"/>
                          <w:szCs w:val="18"/>
                          <w:lang w:val="en-GB"/>
                        </w:rPr>
                        <w:t>Tilche</w:t>
                      </w:r>
                      <w:proofErr w:type="spellEnd"/>
                      <w:r w:rsidR="00FC35F5" w:rsidRPr="005F795B">
                        <w:rPr>
                          <w:sz w:val="18"/>
                          <w:szCs w:val="18"/>
                          <w:lang w:val="en-GB"/>
                        </w:rPr>
                        <w:t xml:space="preserve"> (EC)</w:t>
                      </w:r>
                    </w:p>
                    <w:p w14:paraId="3A487365" w14:textId="445AB035" w:rsidR="005F795B" w:rsidRPr="00FC35F5" w:rsidRDefault="005F795B" w:rsidP="00FC35F5">
                      <w:pPr>
                        <w:pStyle w:val="Kommentartext"/>
                        <w:rPr>
                          <w:sz w:val="18"/>
                          <w:szCs w:val="18"/>
                          <w:lang w:val="en-GB"/>
                        </w:rPr>
                      </w:pPr>
                      <w:r w:rsidRPr="005F795B">
                        <w:rPr>
                          <w:sz w:val="18"/>
                          <w:szCs w:val="18"/>
                          <w:lang w:val="en-GB"/>
                        </w:rPr>
                        <w:t>Attilio Gambardella (EC, Ex Officio)</w:t>
                      </w:r>
                      <w:r w:rsidR="00FC35F5">
                        <w:rPr>
                          <w:sz w:val="18"/>
                          <w:szCs w:val="18"/>
                          <w:lang w:val="en-GB"/>
                        </w:rPr>
                        <w:tab/>
                      </w:r>
                      <w:r w:rsidR="00FC35F5">
                        <w:rPr>
                          <w:sz w:val="18"/>
                          <w:szCs w:val="18"/>
                          <w:lang w:val="en-GB"/>
                        </w:rPr>
                        <w:tab/>
                      </w:r>
                      <w:proofErr w:type="spellStart"/>
                      <w:r w:rsidR="00FC35F5" w:rsidRPr="005F795B">
                        <w:rPr>
                          <w:sz w:val="18"/>
                          <w:szCs w:val="18"/>
                          <w:lang w:val="en-GB"/>
                        </w:rPr>
                        <w:t>Huigen</w:t>
                      </w:r>
                      <w:proofErr w:type="spellEnd"/>
                      <w:r w:rsidR="00FC35F5" w:rsidRPr="005F795B">
                        <w:rPr>
                          <w:sz w:val="18"/>
                          <w:szCs w:val="18"/>
                          <w:lang w:val="en-GB"/>
                        </w:rPr>
                        <w:t xml:space="preserve"> Yang (CHI)</w:t>
                      </w:r>
                    </w:p>
                  </w:txbxContent>
                </v:textbox>
              </v:shape>
            </w:pict>
          </mc:Fallback>
        </mc:AlternateContent>
      </w:r>
    </w:p>
    <w:p w14:paraId="7E28CA1F" w14:textId="254A9301" w:rsidR="005F795B" w:rsidRPr="005F795B" w:rsidRDefault="005F795B" w:rsidP="005F795B">
      <w:pPr>
        <w:rPr>
          <w:rFonts w:cstheme="minorHAnsi"/>
          <w:sz w:val="20"/>
          <w:szCs w:val="20"/>
          <w:lang w:val="en-GB"/>
        </w:rPr>
      </w:pPr>
    </w:p>
    <w:p w14:paraId="7FB00AEE" w14:textId="022AA0B7" w:rsidR="00F039C1" w:rsidRDefault="00F039C1" w:rsidP="00C3657E">
      <w:pPr>
        <w:pStyle w:val="CommentText"/>
        <w:rPr>
          <w:lang w:val="en-GB"/>
        </w:rPr>
      </w:pPr>
    </w:p>
    <w:p w14:paraId="24A6789A" w14:textId="77777777" w:rsidR="00FC35F5" w:rsidRDefault="00FC35F5" w:rsidP="00C3657E">
      <w:pPr>
        <w:pStyle w:val="CommentText"/>
        <w:rPr>
          <w:lang w:val="en-GB"/>
        </w:rPr>
      </w:pPr>
    </w:p>
    <w:p w14:paraId="6BE686B6" w14:textId="74D18891" w:rsidR="00C3657E" w:rsidRDefault="00C3657E" w:rsidP="00C3657E">
      <w:pPr>
        <w:pStyle w:val="CommentText"/>
        <w:rPr>
          <w:lang w:val="en-GB"/>
        </w:rPr>
      </w:pPr>
    </w:p>
    <w:p w14:paraId="7C2C0151" w14:textId="77777777" w:rsidR="00FC35F5" w:rsidRDefault="00FC35F5">
      <w:pPr>
        <w:rPr>
          <w:rStyle w:val="Strong"/>
          <w:rFonts w:eastAsiaTheme="majorEastAsia"/>
          <w:spacing w:val="-10"/>
          <w:kern w:val="28"/>
          <w:sz w:val="32"/>
          <w:szCs w:val="32"/>
          <w:lang w:val="en-GB"/>
        </w:rPr>
      </w:pPr>
      <w:r>
        <w:rPr>
          <w:rStyle w:val="Strong"/>
          <w:rFonts w:eastAsiaTheme="majorEastAsia"/>
          <w:spacing w:val="-10"/>
          <w:kern w:val="28"/>
          <w:sz w:val="32"/>
          <w:szCs w:val="32"/>
          <w:lang w:val="en-GB"/>
        </w:rPr>
        <w:br w:type="page"/>
      </w:r>
    </w:p>
    <w:p w14:paraId="54C3DB4F" w14:textId="216D60EC" w:rsidR="005F380C" w:rsidRPr="002465F4" w:rsidRDefault="005F380C" w:rsidP="007F7EC2">
      <w:pPr>
        <w:autoSpaceDE w:val="0"/>
        <w:autoSpaceDN w:val="0"/>
        <w:adjustRightInd w:val="0"/>
        <w:spacing w:after="240"/>
        <w:rPr>
          <w:rStyle w:val="Strong"/>
          <w:rFonts w:eastAsiaTheme="majorEastAsia"/>
          <w:spacing w:val="-10"/>
          <w:kern w:val="28"/>
          <w:sz w:val="32"/>
          <w:szCs w:val="32"/>
          <w:lang w:val="en-GB"/>
        </w:rPr>
      </w:pPr>
      <w:r w:rsidRPr="002465F4">
        <w:rPr>
          <w:rStyle w:val="Strong"/>
          <w:rFonts w:eastAsiaTheme="majorEastAsia"/>
          <w:spacing w:val="-10"/>
          <w:kern w:val="28"/>
          <w:sz w:val="32"/>
          <w:szCs w:val="32"/>
          <w:lang w:val="en-GB"/>
        </w:rPr>
        <w:lastRenderedPageBreak/>
        <w:t>Theme 1. Strengthening, Integrating and Sustaining Arctic Observations, Facilitating Access to Arctic Data, and Sharing Arctic Research Infrastructure</w:t>
      </w:r>
    </w:p>
    <w:p w14:paraId="6A8EFCD7" w14:textId="13533483" w:rsidR="005F380C" w:rsidRPr="002465F4" w:rsidRDefault="00224B74" w:rsidP="005F380C">
      <w:pPr>
        <w:rPr>
          <w:rFonts w:cstheme="minorHAnsi"/>
          <w:iCs/>
          <w:color w:val="000000"/>
          <w:sz w:val="20"/>
          <w:szCs w:val="20"/>
          <w:lang w:val="en-GB"/>
        </w:rPr>
      </w:pPr>
      <w:r>
        <w:rPr>
          <w:rFonts w:cstheme="minorHAnsi"/>
          <w:sz w:val="20"/>
          <w:szCs w:val="20"/>
          <w:lang w:val="en-GB"/>
        </w:rPr>
        <w:t>R</w:t>
      </w:r>
      <w:r w:rsidRPr="002465F4">
        <w:rPr>
          <w:rFonts w:cstheme="minorHAnsi"/>
          <w:sz w:val="20"/>
          <w:szCs w:val="20"/>
          <w:lang w:val="en-GB"/>
        </w:rPr>
        <w:t xml:space="preserve">esearch and observations are essential for predicting the evolution of changes </w:t>
      </w:r>
      <w:r>
        <w:rPr>
          <w:rFonts w:cstheme="minorHAnsi"/>
          <w:sz w:val="20"/>
          <w:szCs w:val="20"/>
          <w:lang w:val="en-GB"/>
        </w:rPr>
        <w:t xml:space="preserve">in the Arctic </w:t>
      </w:r>
      <w:r w:rsidRPr="002465F4">
        <w:rPr>
          <w:rFonts w:cstheme="minorHAnsi"/>
          <w:sz w:val="20"/>
          <w:szCs w:val="20"/>
          <w:lang w:val="en-GB"/>
        </w:rPr>
        <w:t xml:space="preserve">and their impacts on regional to global scales. </w:t>
      </w:r>
      <w:r w:rsidR="005F380C" w:rsidRPr="002465F4">
        <w:rPr>
          <w:rFonts w:cstheme="minorHAnsi"/>
          <w:iCs/>
          <w:color w:val="000000"/>
          <w:sz w:val="20"/>
          <w:szCs w:val="20"/>
          <w:lang w:val="en-GB"/>
        </w:rPr>
        <w:t xml:space="preserve">The Arctic is a complex system, and it remains a challenge to monitor </w:t>
      </w:r>
      <w:r w:rsidR="009E1870">
        <w:rPr>
          <w:rFonts w:cstheme="minorHAnsi"/>
          <w:iCs/>
          <w:color w:val="000000"/>
          <w:sz w:val="20"/>
          <w:szCs w:val="20"/>
          <w:lang w:val="en-GB"/>
        </w:rPr>
        <w:t>it</w:t>
      </w:r>
      <w:r w:rsidR="005F380C" w:rsidRPr="002465F4">
        <w:rPr>
          <w:rFonts w:cstheme="minorHAnsi"/>
          <w:iCs/>
          <w:color w:val="000000"/>
          <w:sz w:val="20"/>
          <w:szCs w:val="20"/>
          <w:lang w:val="en-GB"/>
        </w:rPr>
        <w:t xml:space="preserve"> – even more so due to its vastness, low population density, and extreme conditions.</w:t>
      </w:r>
      <w:r>
        <w:rPr>
          <w:rFonts w:cstheme="minorHAnsi"/>
          <w:iCs/>
          <w:color w:val="000000"/>
          <w:sz w:val="20"/>
          <w:szCs w:val="20"/>
          <w:lang w:val="en-GB"/>
        </w:rPr>
        <w:t xml:space="preserve"> </w:t>
      </w:r>
      <w:r w:rsidR="009E1870">
        <w:rPr>
          <w:rFonts w:cstheme="minorHAnsi"/>
          <w:iCs/>
          <w:color w:val="000000"/>
          <w:sz w:val="20"/>
          <w:szCs w:val="20"/>
          <w:lang w:val="en-GB"/>
        </w:rPr>
        <w:t>C</w:t>
      </w:r>
      <w:r w:rsidR="005F380C" w:rsidRPr="002465F4">
        <w:rPr>
          <w:rFonts w:cstheme="minorHAnsi"/>
          <w:iCs/>
          <w:color w:val="000000"/>
          <w:sz w:val="20"/>
          <w:szCs w:val="20"/>
          <w:lang w:val="en-GB"/>
        </w:rPr>
        <w:t xml:space="preserve">ostly research infrastructures </w:t>
      </w:r>
      <w:r w:rsidR="009E1870">
        <w:rPr>
          <w:rFonts w:cstheme="minorHAnsi"/>
          <w:iCs/>
          <w:color w:val="000000"/>
          <w:sz w:val="20"/>
          <w:szCs w:val="20"/>
          <w:lang w:val="en-GB"/>
        </w:rPr>
        <w:t xml:space="preserve">are usually required </w:t>
      </w:r>
      <w:r w:rsidR="005F380C" w:rsidRPr="002465F4">
        <w:rPr>
          <w:rFonts w:cstheme="minorHAnsi"/>
          <w:iCs/>
          <w:color w:val="000000"/>
          <w:sz w:val="20"/>
          <w:szCs w:val="20"/>
          <w:lang w:val="en-GB"/>
        </w:rPr>
        <w:t xml:space="preserve">to observe the </w:t>
      </w:r>
      <w:r>
        <w:rPr>
          <w:rFonts w:cstheme="minorHAnsi"/>
          <w:iCs/>
          <w:color w:val="000000"/>
          <w:sz w:val="20"/>
          <w:szCs w:val="20"/>
          <w:lang w:val="en-GB"/>
        </w:rPr>
        <w:t>processes</w:t>
      </w:r>
      <w:r w:rsidR="005F380C" w:rsidRPr="002465F4">
        <w:rPr>
          <w:rFonts w:cstheme="minorHAnsi"/>
          <w:iCs/>
          <w:color w:val="000000"/>
          <w:sz w:val="20"/>
          <w:szCs w:val="20"/>
          <w:lang w:val="en-GB"/>
        </w:rPr>
        <w:t xml:space="preserve"> in the Arctic. </w:t>
      </w:r>
      <w:r w:rsidR="009E1870" w:rsidRPr="002465F4">
        <w:rPr>
          <w:rFonts w:cstheme="minorHAnsi"/>
          <w:iCs/>
          <w:color w:val="000000"/>
          <w:sz w:val="20"/>
          <w:szCs w:val="20"/>
          <w:lang w:val="en-GB"/>
        </w:rPr>
        <w:t>Costs can be reduced by sharing research infrastructure and observing systems, but also by making data freely and openly available in a timely manner.</w:t>
      </w:r>
      <w:r w:rsidR="009E1870">
        <w:rPr>
          <w:rFonts w:cstheme="minorHAnsi"/>
          <w:iCs/>
          <w:color w:val="000000"/>
          <w:sz w:val="20"/>
          <w:szCs w:val="20"/>
          <w:lang w:val="en-GB"/>
        </w:rPr>
        <w:t xml:space="preserve"> </w:t>
      </w:r>
      <w:r w:rsidR="005F380C" w:rsidRPr="002465F4">
        <w:rPr>
          <w:rFonts w:cstheme="minorHAnsi"/>
          <w:iCs/>
          <w:color w:val="000000"/>
          <w:sz w:val="20"/>
          <w:szCs w:val="20"/>
          <w:lang w:val="en-GB"/>
        </w:rPr>
        <w:t xml:space="preserve">Cooperation among </w:t>
      </w:r>
      <w:r w:rsidR="00ED3D07" w:rsidRPr="002465F4">
        <w:rPr>
          <w:rFonts w:cstheme="minorHAnsi"/>
          <w:iCs/>
          <w:color w:val="000000"/>
          <w:sz w:val="20"/>
          <w:szCs w:val="20"/>
          <w:lang w:val="en-GB"/>
        </w:rPr>
        <w:t>countries,</w:t>
      </w:r>
      <w:r w:rsidR="005F380C" w:rsidRPr="002465F4">
        <w:rPr>
          <w:rFonts w:cstheme="minorHAnsi"/>
          <w:iCs/>
          <w:color w:val="000000"/>
          <w:sz w:val="20"/>
          <w:szCs w:val="20"/>
          <w:lang w:val="en-GB"/>
        </w:rPr>
        <w:t xml:space="preserve"> research institutions</w:t>
      </w:r>
      <w:r w:rsidR="00ED3D07" w:rsidRPr="002465F4">
        <w:rPr>
          <w:rFonts w:cstheme="minorHAnsi"/>
          <w:iCs/>
          <w:color w:val="000000"/>
          <w:sz w:val="20"/>
          <w:szCs w:val="20"/>
          <w:lang w:val="en-GB"/>
        </w:rPr>
        <w:t xml:space="preserve"> and communities</w:t>
      </w:r>
      <w:r w:rsidR="005F380C" w:rsidRPr="002465F4">
        <w:rPr>
          <w:rFonts w:cstheme="minorHAnsi"/>
          <w:iCs/>
          <w:color w:val="000000"/>
          <w:sz w:val="20"/>
          <w:szCs w:val="20"/>
          <w:lang w:val="en-GB"/>
        </w:rPr>
        <w:t xml:space="preserve"> is therefore mutually beneficial for the partnering entities.</w:t>
      </w:r>
      <w:r w:rsidR="009E1870" w:rsidRPr="009E1870">
        <w:rPr>
          <w:rFonts w:cstheme="minorHAnsi"/>
          <w:iCs/>
          <w:color w:val="000000"/>
          <w:sz w:val="20"/>
          <w:szCs w:val="20"/>
          <w:lang w:val="en-GB"/>
        </w:rPr>
        <w:t xml:space="preserve"> </w:t>
      </w:r>
    </w:p>
    <w:p w14:paraId="0A86B5ED" w14:textId="77777777" w:rsidR="005F380C" w:rsidRPr="002465F4" w:rsidRDefault="005F380C" w:rsidP="005F380C">
      <w:pPr>
        <w:rPr>
          <w:rFonts w:cstheme="minorHAnsi"/>
          <w:iCs/>
          <w:color w:val="000000"/>
          <w:sz w:val="20"/>
          <w:szCs w:val="20"/>
          <w:lang w:val="en-GB"/>
        </w:rPr>
      </w:pPr>
    </w:p>
    <w:p w14:paraId="74755856" w14:textId="2D6A6503" w:rsidR="005F380C" w:rsidRPr="002465F4" w:rsidRDefault="005F380C" w:rsidP="00682D0A">
      <w:pPr>
        <w:rPr>
          <w:rFonts w:cstheme="minorHAnsi"/>
          <w:iCs/>
          <w:color w:val="000000"/>
          <w:sz w:val="20"/>
          <w:szCs w:val="20"/>
          <w:lang w:val="en-GB"/>
        </w:rPr>
      </w:pPr>
      <w:r w:rsidRPr="002465F4">
        <w:rPr>
          <w:rFonts w:cstheme="minorHAnsi"/>
          <w:iCs/>
          <w:color w:val="000000"/>
          <w:sz w:val="20"/>
          <w:szCs w:val="20"/>
          <w:lang w:val="en-GB"/>
        </w:rPr>
        <w:t xml:space="preserve">Existing national and international observing and research efforts are not yet fully able to meet the demand for comprehensive and integrated information on the Arctic. There is a need to enhance coordination and collaboration on Arctic observations </w:t>
      </w:r>
      <w:r w:rsidR="007558C5">
        <w:rPr>
          <w:rFonts w:cstheme="minorHAnsi"/>
          <w:iCs/>
          <w:color w:val="000000"/>
          <w:sz w:val="20"/>
          <w:szCs w:val="20"/>
          <w:lang w:val="en-GB"/>
        </w:rPr>
        <w:t xml:space="preserve">ranging </w:t>
      </w:r>
      <w:r w:rsidRPr="002465F4">
        <w:rPr>
          <w:rFonts w:cstheme="minorHAnsi"/>
          <w:iCs/>
          <w:color w:val="000000"/>
          <w:sz w:val="20"/>
          <w:szCs w:val="20"/>
          <w:lang w:val="en-GB"/>
        </w:rPr>
        <w:t xml:space="preserve">from </w:t>
      </w:r>
      <w:r w:rsidR="007558C5">
        <w:rPr>
          <w:rFonts w:cstheme="minorHAnsi"/>
          <w:iCs/>
          <w:color w:val="000000"/>
          <w:sz w:val="20"/>
          <w:szCs w:val="20"/>
          <w:lang w:val="en-GB"/>
        </w:rPr>
        <w:t>those by an individual</w:t>
      </w:r>
      <w:r w:rsidRPr="002465F4">
        <w:rPr>
          <w:rFonts w:cstheme="minorHAnsi"/>
          <w:iCs/>
          <w:color w:val="000000"/>
          <w:sz w:val="20"/>
          <w:szCs w:val="20"/>
          <w:lang w:val="en-GB"/>
        </w:rPr>
        <w:t xml:space="preserve"> to high-tech autonomous systems.</w:t>
      </w:r>
      <w:r w:rsidR="009E1870">
        <w:rPr>
          <w:rFonts w:cstheme="minorHAnsi"/>
          <w:iCs/>
          <w:color w:val="000000"/>
          <w:sz w:val="20"/>
          <w:szCs w:val="20"/>
          <w:lang w:val="en-GB"/>
        </w:rPr>
        <w:t xml:space="preserve"> </w:t>
      </w:r>
      <w:r w:rsidR="0041032C">
        <w:rPr>
          <w:rFonts w:cstheme="minorHAnsi"/>
          <w:iCs/>
          <w:color w:val="000000"/>
          <w:sz w:val="20"/>
          <w:szCs w:val="20"/>
          <w:lang w:val="en-GB"/>
        </w:rPr>
        <w:t>T</w:t>
      </w:r>
      <w:r w:rsidRPr="002465F4">
        <w:rPr>
          <w:rFonts w:cstheme="minorHAnsi"/>
          <w:iCs/>
          <w:color w:val="000000"/>
          <w:sz w:val="20"/>
          <w:szCs w:val="20"/>
          <w:lang w:val="en-GB"/>
        </w:rPr>
        <w:t xml:space="preserve">he demonstration of the benefits and the value of an integrated Arctic observing system is essential to justify the required long-term investments. Significant advances from the first </w:t>
      </w:r>
      <w:r w:rsidR="002A70D6" w:rsidRPr="002465F4">
        <w:rPr>
          <w:rFonts w:cstheme="minorHAnsi"/>
          <w:iCs/>
          <w:color w:val="000000"/>
          <w:sz w:val="20"/>
          <w:szCs w:val="20"/>
          <w:lang w:val="en-GB"/>
        </w:rPr>
        <w:t>ASM</w:t>
      </w:r>
      <w:r w:rsidRPr="002465F4">
        <w:rPr>
          <w:rFonts w:cstheme="minorHAnsi"/>
          <w:iCs/>
          <w:color w:val="000000"/>
          <w:sz w:val="20"/>
          <w:szCs w:val="20"/>
          <w:lang w:val="en-GB"/>
        </w:rPr>
        <w:t xml:space="preserve"> have happened in this </w:t>
      </w:r>
      <w:r w:rsidR="007558C5">
        <w:rPr>
          <w:rFonts w:cstheme="minorHAnsi"/>
          <w:iCs/>
          <w:color w:val="000000"/>
          <w:sz w:val="20"/>
          <w:szCs w:val="20"/>
          <w:lang w:val="en-GB"/>
        </w:rPr>
        <w:t>realm</w:t>
      </w:r>
      <w:r w:rsidRPr="002465F4">
        <w:rPr>
          <w:rFonts w:cstheme="minorHAnsi"/>
          <w:iCs/>
          <w:color w:val="000000"/>
          <w:sz w:val="20"/>
          <w:szCs w:val="20"/>
          <w:lang w:val="en-GB"/>
        </w:rPr>
        <w:t>.</w:t>
      </w:r>
    </w:p>
    <w:p w14:paraId="57B9298F" w14:textId="77777777" w:rsidR="00B67AE4" w:rsidRDefault="00B67AE4" w:rsidP="00682D0A">
      <w:pPr>
        <w:rPr>
          <w:rFonts w:cstheme="minorHAnsi"/>
          <w:iCs/>
          <w:color w:val="000000"/>
          <w:sz w:val="20"/>
          <w:szCs w:val="20"/>
          <w:lang w:val="en-GB"/>
        </w:rPr>
      </w:pPr>
    </w:p>
    <w:p w14:paraId="5920200B" w14:textId="3CD3FF0E" w:rsidR="00150386" w:rsidRPr="002465F4" w:rsidRDefault="00150386" w:rsidP="00E7001E">
      <w:pPr>
        <w:pStyle w:val="Subtitle"/>
        <w:rPr>
          <w:rStyle w:val="Strong"/>
          <w:rFonts w:eastAsiaTheme="majorEastAsia"/>
          <w:i/>
          <w:color w:val="auto"/>
          <w:spacing w:val="-10"/>
          <w:kern w:val="28"/>
          <w:sz w:val="24"/>
          <w:szCs w:val="24"/>
          <w:lang w:val="en-GB"/>
        </w:rPr>
      </w:pPr>
      <w:r w:rsidRPr="002465F4">
        <w:rPr>
          <w:rStyle w:val="Strong"/>
          <w:rFonts w:eastAsiaTheme="majorEastAsia"/>
          <w:i/>
          <w:color w:val="auto"/>
          <w:spacing w:val="-10"/>
          <w:kern w:val="28"/>
          <w:sz w:val="24"/>
          <w:szCs w:val="24"/>
          <w:lang w:val="en-GB"/>
        </w:rPr>
        <w:t>Progress towards an integrated Arctic observing system</w:t>
      </w:r>
    </w:p>
    <w:p w14:paraId="276F7A34" w14:textId="1DD1DD6E" w:rsidR="000B016B" w:rsidRPr="00724440" w:rsidRDefault="00724440" w:rsidP="00724440">
      <w:pPr>
        <w:pStyle w:val="ListParagraph"/>
        <w:numPr>
          <w:ilvl w:val="0"/>
          <w:numId w:val="33"/>
        </w:numPr>
        <w:rPr>
          <w:rFonts w:cstheme="minorHAnsi"/>
          <w:iCs/>
          <w:color w:val="000000"/>
          <w:sz w:val="20"/>
          <w:szCs w:val="20"/>
          <w:lang w:val="en-GB"/>
        </w:rPr>
      </w:pPr>
      <w:r w:rsidRPr="00724440">
        <w:rPr>
          <w:rFonts w:cstheme="minorHAnsi"/>
          <w:b/>
          <w:i/>
          <w:iCs/>
          <w:color w:val="000000"/>
          <w:sz w:val="20"/>
          <w:szCs w:val="16"/>
        </w:rPr>
        <w:t>Arctic Observing Summit</w:t>
      </w:r>
      <w:r>
        <w:rPr>
          <w:rFonts w:cstheme="minorHAnsi"/>
          <w:iCs/>
          <w:color w:val="000000"/>
          <w:sz w:val="20"/>
          <w:szCs w:val="16"/>
        </w:rPr>
        <w:t xml:space="preserve"> - </w:t>
      </w:r>
      <w:r w:rsidR="000B016B" w:rsidRPr="00724440">
        <w:rPr>
          <w:rFonts w:cstheme="minorHAnsi"/>
          <w:iCs/>
          <w:color w:val="000000"/>
          <w:sz w:val="20"/>
          <w:szCs w:val="16"/>
        </w:rPr>
        <w:t>The</w:t>
      </w:r>
      <w:r w:rsidR="000B016B" w:rsidRPr="00724440">
        <w:rPr>
          <w:color w:val="000000"/>
          <w:sz w:val="20"/>
        </w:rPr>
        <w:t xml:space="preserve"> international Arctic Observing Summit</w:t>
      </w:r>
      <w:r w:rsidR="000B016B" w:rsidRPr="00724440">
        <w:rPr>
          <w:rFonts w:cstheme="minorHAnsi"/>
          <w:iCs/>
          <w:color w:val="000000"/>
          <w:sz w:val="20"/>
          <w:szCs w:val="16"/>
        </w:rPr>
        <w:t xml:space="preserve"> (AOS)</w:t>
      </w:r>
      <w:r w:rsidR="000B016B" w:rsidRPr="00724440">
        <w:rPr>
          <w:rStyle w:val="FootnoteReference"/>
          <w:rFonts w:cstheme="minorHAnsi"/>
          <w:iCs/>
          <w:color w:val="000000"/>
          <w:sz w:val="20"/>
          <w:szCs w:val="20"/>
          <w:lang w:val="en-GB"/>
        </w:rPr>
        <w:t xml:space="preserve"> </w:t>
      </w:r>
      <w:r w:rsidR="000B016B" w:rsidRPr="002465F4">
        <w:rPr>
          <w:rStyle w:val="FootnoteReference"/>
          <w:rFonts w:cstheme="minorHAnsi"/>
          <w:iCs/>
          <w:color w:val="000000"/>
          <w:sz w:val="20"/>
          <w:szCs w:val="20"/>
          <w:lang w:val="en-GB"/>
        </w:rPr>
        <w:footnoteReference w:id="2"/>
      </w:r>
      <w:r w:rsidR="000B016B" w:rsidRPr="00724440">
        <w:rPr>
          <w:rFonts w:cstheme="minorHAnsi"/>
          <w:iCs/>
          <w:color w:val="000000"/>
          <w:sz w:val="20"/>
          <w:szCs w:val="16"/>
        </w:rPr>
        <w:t xml:space="preserve"> is an avenue for providing guidance for an international network of Arctic observing systems. </w:t>
      </w:r>
      <w:r w:rsidRPr="00724440">
        <w:rPr>
          <w:rFonts w:cstheme="minorHAnsi"/>
          <w:iCs/>
          <w:color w:val="000000"/>
          <w:sz w:val="20"/>
          <w:szCs w:val="20"/>
          <w:lang w:val="en-GB"/>
        </w:rPr>
        <w:t xml:space="preserve">A significant improvement in Arctic observation and monitoring has already been achieved through major programmes by different nations, but the key messages from AOS need to be </w:t>
      </w:r>
      <w:r w:rsidR="00510AAE">
        <w:rPr>
          <w:rFonts w:cstheme="minorHAnsi"/>
          <w:iCs/>
          <w:color w:val="000000"/>
          <w:sz w:val="20"/>
          <w:szCs w:val="20"/>
          <w:lang w:val="en-GB"/>
        </w:rPr>
        <w:t>considered</w:t>
      </w:r>
      <w:r w:rsidR="007558C5" w:rsidRPr="00724440">
        <w:rPr>
          <w:rFonts w:cstheme="minorHAnsi"/>
          <w:iCs/>
          <w:color w:val="000000"/>
          <w:sz w:val="20"/>
          <w:szCs w:val="20"/>
          <w:lang w:val="en-GB"/>
        </w:rPr>
        <w:t xml:space="preserve"> </w:t>
      </w:r>
      <w:r w:rsidRPr="00724440">
        <w:rPr>
          <w:rFonts w:cstheme="minorHAnsi"/>
          <w:iCs/>
          <w:color w:val="000000"/>
          <w:sz w:val="20"/>
          <w:szCs w:val="20"/>
          <w:lang w:val="en-GB"/>
        </w:rPr>
        <w:t xml:space="preserve">for the future. For example, </w:t>
      </w:r>
      <w:r>
        <w:rPr>
          <w:rFonts w:cstheme="minorHAnsi"/>
          <w:iCs/>
          <w:color w:val="000000"/>
          <w:sz w:val="20"/>
          <w:szCs w:val="20"/>
          <w:lang w:val="en-GB"/>
        </w:rPr>
        <w:t>a</w:t>
      </w:r>
      <w:r w:rsidR="003C457A" w:rsidRPr="00724440">
        <w:rPr>
          <w:rFonts w:cstheme="minorHAnsi"/>
          <w:iCs/>
          <w:color w:val="000000"/>
          <w:sz w:val="20"/>
          <w:szCs w:val="20"/>
          <w:lang w:val="en-GB"/>
        </w:rPr>
        <w:t>t</w:t>
      </w:r>
      <w:r w:rsidR="000B016B" w:rsidRPr="00724440">
        <w:rPr>
          <w:rFonts w:cstheme="minorHAnsi"/>
          <w:iCs/>
          <w:color w:val="000000"/>
          <w:sz w:val="20"/>
          <w:szCs w:val="20"/>
          <w:lang w:val="en-GB"/>
        </w:rPr>
        <w:t xml:space="preserve"> the AOS in June 2018, participants from 26 countries and several Arctic Indigenous People</w:t>
      </w:r>
      <w:r w:rsidR="003C457A" w:rsidRPr="00724440">
        <w:rPr>
          <w:rFonts w:cstheme="minorHAnsi"/>
          <w:iCs/>
          <w:color w:val="000000"/>
          <w:sz w:val="20"/>
          <w:szCs w:val="20"/>
          <w:lang w:val="en-GB"/>
        </w:rPr>
        <w:t>’</w:t>
      </w:r>
      <w:r w:rsidR="000B016B" w:rsidRPr="00724440">
        <w:rPr>
          <w:rFonts w:cstheme="minorHAnsi"/>
          <w:iCs/>
          <w:color w:val="000000"/>
          <w:sz w:val="20"/>
          <w:szCs w:val="20"/>
          <w:lang w:val="en-GB"/>
        </w:rPr>
        <w:t xml:space="preserve">s organisations highlighted the societal benefits of accessible data and sustained observing systems. They submitted a call to action to the Arctic Science Ministerial that can be considered a basis for improving Arctic observation systems: </w:t>
      </w:r>
    </w:p>
    <w:p w14:paraId="7AAFD383" w14:textId="52EFA397" w:rsidR="000B016B" w:rsidRPr="00A37527" w:rsidRDefault="000B016B" w:rsidP="00A37527">
      <w:pPr>
        <w:pStyle w:val="ListParagraph"/>
        <w:numPr>
          <w:ilvl w:val="1"/>
          <w:numId w:val="35"/>
        </w:numPr>
        <w:ind w:left="990" w:hanging="270"/>
        <w:rPr>
          <w:rFonts w:cstheme="minorHAnsi"/>
          <w:iCs/>
          <w:color w:val="000000"/>
          <w:sz w:val="20"/>
          <w:szCs w:val="20"/>
          <w:lang w:val="en-GB"/>
        </w:rPr>
      </w:pPr>
      <w:r w:rsidRPr="00A37527">
        <w:rPr>
          <w:rFonts w:cstheme="minorHAnsi"/>
          <w:iCs/>
          <w:color w:val="000000"/>
          <w:sz w:val="20"/>
          <w:szCs w:val="20"/>
          <w:lang w:val="en-GB"/>
        </w:rPr>
        <w:t xml:space="preserve">There is an urgent need to progressively shift key observing system components – including community-based observations – from short-term research funding to sustained, operational infrastructure support; </w:t>
      </w:r>
    </w:p>
    <w:p w14:paraId="46523DE4" w14:textId="4E63AA93" w:rsidR="000B016B" w:rsidRPr="00A37527" w:rsidRDefault="000B016B" w:rsidP="00A37527">
      <w:pPr>
        <w:pStyle w:val="ListParagraph"/>
        <w:numPr>
          <w:ilvl w:val="1"/>
          <w:numId w:val="35"/>
        </w:numPr>
        <w:ind w:left="990" w:hanging="270"/>
        <w:rPr>
          <w:rFonts w:cstheme="minorHAnsi"/>
          <w:iCs/>
          <w:color w:val="000000"/>
          <w:sz w:val="20"/>
          <w:szCs w:val="20"/>
          <w:lang w:val="en-GB"/>
        </w:rPr>
      </w:pPr>
      <w:r w:rsidRPr="00A37527">
        <w:rPr>
          <w:rFonts w:cstheme="minorHAnsi"/>
          <w:iCs/>
          <w:color w:val="000000"/>
          <w:sz w:val="20"/>
          <w:szCs w:val="20"/>
          <w:lang w:val="en-GB"/>
        </w:rPr>
        <w:t xml:space="preserve">A properly resourced, comprehensive effort is needed to identify strengths and gaps in the current set of systems, sensors, networks, and surveys used to observe the Arctic; </w:t>
      </w:r>
    </w:p>
    <w:p w14:paraId="5C1D2845" w14:textId="0858AD3A" w:rsidR="000B016B" w:rsidRPr="00A37527" w:rsidRDefault="000B016B" w:rsidP="00A37527">
      <w:pPr>
        <w:pStyle w:val="ListParagraph"/>
        <w:numPr>
          <w:ilvl w:val="1"/>
          <w:numId w:val="35"/>
        </w:numPr>
        <w:ind w:left="990" w:hanging="270"/>
        <w:rPr>
          <w:rFonts w:cstheme="minorHAnsi"/>
          <w:iCs/>
          <w:color w:val="000000"/>
          <w:sz w:val="20"/>
          <w:szCs w:val="20"/>
          <w:lang w:val="en-GB"/>
        </w:rPr>
      </w:pPr>
      <w:r w:rsidRPr="00A37527">
        <w:rPr>
          <w:rFonts w:cstheme="minorHAnsi"/>
          <w:iCs/>
          <w:color w:val="000000"/>
          <w:sz w:val="20"/>
          <w:szCs w:val="20"/>
          <w:lang w:val="en-GB"/>
        </w:rPr>
        <w:t xml:space="preserve">Observing and data systems, at different spatial and temporal scales, </w:t>
      </w:r>
      <w:r w:rsidR="007558C5">
        <w:rPr>
          <w:rFonts w:cstheme="minorHAnsi"/>
          <w:iCs/>
          <w:color w:val="000000"/>
          <w:sz w:val="20"/>
          <w:szCs w:val="20"/>
          <w:lang w:val="en-GB"/>
        </w:rPr>
        <w:t>should</w:t>
      </w:r>
      <w:r w:rsidRPr="00A37527">
        <w:rPr>
          <w:rFonts w:cstheme="minorHAnsi"/>
          <w:iCs/>
          <w:color w:val="000000"/>
          <w:sz w:val="20"/>
          <w:szCs w:val="20"/>
          <w:lang w:val="en-GB"/>
        </w:rPr>
        <w:t xml:space="preserve"> emerge from co-design, co-production, and co-management processes with relevant stakeholders and rights-holders embracing free, ethical, and open data sharing, adhering to the “FAIR” data principles (Findable, Accessible, Interoperable, Reusable); and </w:t>
      </w:r>
    </w:p>
    <w:p w14:paraId="659ED41A" w14:textId="1DF83005" w:rsidR="000B016B" w:rsidRPr="00A37527" w:rsidRDefault="000B016B" w:rsidP="00A37527">
      <w:pPr>
        <w:pStyle w:val="ListParagraph"/>
        <w:numPr>
          <w:ilvl w:val="1"/>
          <w:numId w:val="35"/>
        </w:numPr>
        <w:ind w:left="990" w:hanging="270"/>
        <w:rPr>
          <w:rFonts w:cstheme="minorHAnsi"/>
          <w:iCs/>
          <w:color w:val="000000"/>
          <w:sz w:val="20"/>
          <w:szCs w:val="20"/>
          <w:lang w:val="en-GB"/>
        </w:rPr>
      </w:pPr>
      <w:r w:rsidRPr="00A37527">
        <w:rPr>
          <w:rFonts w:cstheme="minorHAnsi"/>
          <w:iCs/>
          <w:color w:val="000000"/>
          <w:sz w:val="20"/>
          <w:szCs w:val="20"/>
          <w:lang w:val="en-GB"/>
        </w:rPr>
        <w:t>To build an Arctic Observing System that is comprehensive, coordinated, sustainable, and fills current observational gaps, all existing assets and activities, including indigenous knowledge, must be leveraged to the greatest extent.</w:t>
      </w:r>
    </w:p>
    <w:p w14:paraId="1C4ACCFC" w14:textId="38CCE1E0" w:rsidR="007F7EC2" w:rsidRPr="00F84B19" w:rsidRDefault="008F0920" w:rsidP="00F84B19">
      <w:pPr>
        <w:pStyle w:val="ListParagraph"/>
        <w:numPr>
          <w:ilvl w:val="0"/>
          <w:numId w:val="14"/>
        </w:numPr>
        <w:ind w:left="720"/>
        <w:rPr>
          <w:rFonts w:cstheme="minorHAnsi"/>
          <w:iCs/>
          <w:color w:val="000000"/>
          <w:sz w:val="20"/>
          <w:szCs w:val="20"/>
          <w:lang w:val="en-GB"/>
        </w:rPr>
      </w:pPr>
      <w:r w:rsidRPr="00724440">
        <w:rPr>
          <w:rFonts w:cstheme="minorHAnsi"/>
          <w:b/>
          <w:i/>
          <w:iCs/>
          <w:color w:val="000000"/>
          <w:sz w:val="20"/>
          <w:szCs w:val="20"/>
          <w:lang w:val="en-GB"/>
        </w:rPr>
        <w:t>S</w:t>
      </w:r>
      <w:r w:rsidR="00167B00">
        <w:rPr>
          <w:rFonts w:cstheme="minorHAnsi"/>
          <w:b/>
          <w:i/>
          <w:iCs/>
          <w:color w:val="000000"/>
          <w:sz w:val="20"/>
          <w:szCs w:val="20"/>
          <w:lang w:val="en-GB"/>
        </w:rPr>
        <w:t xml:space="preserve">ustained </w:t>
      </w:r>
      <w:r w:rsidRPr="00724440">
        <w:rPr>
          <w:rFonts w:cstheme="minorHAnsi"/>
          <w:b/>
          <w:i/>
          <w:iCs/>
          <w:color w:val="000000"/>
          <w:sz w:val="20"/>
          <w:szCs w:val="20"/>
          <w:lang w:val="en-GB"/>
        </w:rPr>
        <w:t>A</w:t>
      </w:r>
      <w:r w:rsidR="00167B00">
        <w:rPr>
          <w:rFonts w:cstheme="minorHAnsi"/>
          <w:b/>
          <w:i/>
          <w:iCs/>
          <w:color w:val="000000"/>
          <w:sz w:val="20"/>
          <w:szCs w:val="20"/>
          <w:lang w:val="en-GB"/>
        </w:rPr>
        <w:t xml:space="preserve">rctic </w:t>
      </w:r>
      <w:r w:rsidR="005765F2">
        <w:rPr>
          <w:rFonts w:cstheme="minorHAnsi"/>
          <w:b/>
          <w:i/>
          <w:iCs/>
          <w:color w:val="000000"/>
          <w:sz w:val="20"/>
          <w:szCs w:val="20"/>
          <w:lang w:val="en-GB"/>
        </w:rPr>
        <w:t>o</w:t>
      </w:r>
      <w:r w:rsidR="00167B00">
        <w:rPr>
          <w:rFonts w:cstheme="minorHAnsi"/>
          <w:b/>
          <w:i/>
          <w:iCs/>
          <w:color w:val="000000"/>
          <w:sz w:val="20"/>
          <w:szCs w:val="20"/>
          <w:lang w:val="en-GB"/>
        </w:rPr>
        <w:t>bserving</w:t>
      </w:r>
      <w:r>
        <w:rPr>
          <w:rFonts w:cstheme="minorHAnsi"/>
          <w:iCs/>
          <w:color w:val="000000"/>
          <w:sz w:val="20"/>
          <w:szCs w:val="20"/>
          <w:lang w:val="en-GB"/>
        </w:rPr>
        <w:t xml:space="preserve"> - </w:t>
      </w:r>
      <w:r w:rsidR="007F7EC2" w:rsidRPr="002465F4">
        <w:rPr>
          <w:rFonts w:cstheme="minorHAnsi"/>
          <w:iCs/>
          <w:color w:val="000000"/>
          <w:sz w:val="20"/>
          <w:szCs w:val="20"/>
          <w:lang w:val="en-GB"/>
        </w:rPr>
        <w:t>Since ASM1, the Sustained Arctic Observing Network (SAON) and the US lead a group of experts from multiple sectors</w:t>
      </w:r>
      <w:r w:rsidR="009B7969">
        <w:rPr>
          <w:rFonts w:cstheme="minorHAnsi"/>
          <w:iCs/>
          <w:color w:val="000000"/>
          <w:sz w:val="20"/>
          <w:szCs w:val="20"/>
          <w:lang w:val="en-GB"/>
        </w:rPr>
        <w:t xml:space="preserve"> to </w:t>
      </w:r>
      <w:r w:rsidR="007F7EC2" w:rsidRPr="002465F4">
        <w:rPr>
          <w:rFonts w:cstheme="minorHAnsi"/>
          <w:iCs/>
          <w:color w:val="000000"/>
          <w:sz w:val="20"/>
          <w:szCs w:val="20"/>
          <w:lang w:val="en-GB"/>
        </w:rPr>
        <w:t>develop the Arctic Observations Assessment Framework which is a value-tree framework for future assessments of the societal benefits of Arctic observations and the development of a pan-Arctic observing system consisting of 12 societal benefit areas, 41 sub-areas, and 163 key objectives</w:t>
      </w:r>
      <w:r w:rsidR="006B4785">
        <w:rPr>
          <w:rFonts w:cstheme="minorHAnsi"/>
          <w:iCs/>
          <w:color w:val="000000"/>
          <w:sz w:val="20"/>
          <w:szCs w:val="20"/>
          <w:lang w:val="en-GB"/>
        </w:rPr>
        <w:t>.</w:t>
      </w:r>
      <w:r w:rsidR="007F7EC2" w:rsidRPr="002465F4">
        <w:rPr>
          <w:rFonts w:cstheme="minorHAnsi"/>
          <w:iCs/>
          <w:color w:val="000000"/>
          <w:sz w:val="20"/>
          <w:szCs w:val="20"/>
          <w:lang w:val="en-GB"/>
        </w:rPr>
        <w:t xml:space="preserve"> </w:t>
      </w:r>
      <w:r w:rsidR="007B0D01">
        <w:rPr>
          <w:rFonts w:cstheme="minorHAnsi"/>
          <w:iCs/>
          <w:color w:val="000000"/>
          <w:sz w:val="20"/>
          <w:szCs w:val="20"/>
          <w:lang w:val="en-GB"/>
        </w:rPr>
        <w:t xml:space="preserve">The </w:t>
      </w:r>
      <w:r w:rsidR="007B0D01" w:rsidRPr="004F1626">
        <w:rPr>
          <w:rFonts w:cstheme="minorHAnsi"/>
          <w:iCs/>
          <w:color w:val="000000"/>
          <w:sz w:val="20"/>
          <w:szCs w:val="20"/>
          <w:lang w:val="en-GB"/>
        </w:rPr>
        <w:t>EU</w:t>
      </w:r>
      <w:r w:rsidR="007B0D01">
        <w:rPr>
          <w:rFonts w:cstheme="minorHAnsi"/>
          <w:iCs/>
          <w:color w:val="000000"/>
          <w:sz w:val="20"/>
          <w:szCs w:val="20"/>
          <w:lang w:val="en-GB"/>
        </w:rPr>
        <w:t>’s</w:t>
      </w:r>
      <w:r w:rsidR="007B0D01" w:rsidRPr="004F1626">
        <w:rPr>
          <w:rFonts w:cstheme="minorHAnsi"/>
          <w:iCs/>
          <w:color w:val="000000"/>
          <w:sz w:val="20"/>
          <w:szCs w:val="20"/>
          <w:lang w:val="en-GB"/>
        </w:rPr>
        <w:t xml:space="preserve"> Impact Assessment on a Long-Term Investment on Arctic Observations (IMOBAR) project </w:t>
      </w:r>
      <w:r w:rsidR="007B0D01">
        <w:rPr>
          <w:rFonts w:cstheme="minorHAnsi"/>
          <w:iCs/>
          <w:color w:val="000000"/>
          <w:sz w:val="20"/>
          <w:szCs w:val="20"/>
          <w:lang w:val="en-GB"/>
        </w:rPr>
        <w:t xml:space="preserve">builds on this framework and will </w:t>
      </w:r>
      <w:r w:rsidR="007B0D01" w:rsidRPr="004F1626">
        <w:rPr>
          <w:rFonts w:cstheme="minorHAnsi"/>
          <w:iCs/>
          <w:color w:val="000000"/>
          <w:sz w:val="20"/>
          <w:szCs w:val="20"/>
          <w:lang w:val="en-GB"/>
        </w:rPr>
        <w:t>provide</w:t>
      </w:r>
      <w:r w:rsidR="007B0D01" w:rsidRPr="002465F4">
        <w:rPr>
          <w:rFonts w:cstheme="minorHAnsi"/>
          <w:iCs/>
          <w:color w:val="000000"/>
          <w:sz w:val="20"/>
          <w:szCs w:val="20"/>
          <w:lang w:val="en-GB"/>
        </w:rPr>
        <w:t xml:space="preserve"> policy makers with evidence to support long-term investments in Arctic observing systems by analysing the costs and societal benefits of Arctic observing systems of a selected number of essential variables.</w:t>
      </w:r>
      <w:r w:rsidR="00494B00">
        <w:rPr>
          <w:rFonts w:cstheme="minorHAnsi"/>
          <w:iCs/>
          <w:color w:val="000000"/>
          <w:sz w:val="20"/>
          <w:szCs w:val="20"/>
          <w:lang w:val="en-GB"/>
        </w:rPr>
        <w:t xml:space="preserve"> </w:t>
      </w:r>
      <w:r w:rsidR="007F7EC2" w:rsidRPr="002465F4">
        <w:rPr>
          <w:rFonts w:cstheme="minorHAnsi"/>
          <w:iCs/>
          <w:color w:val="000000"/>
          <w:sz w:val="20"/>
          <w:szCs w:val="20"/>
          <w:lang w:val="en-GB"/>
        </w:rPr>
        <w:t>Th</w:t>
      </w:r>
      <w:r w:rsidR="00494B00">
        <w:rPr>
          <w:rFonts w:cstheme="minorHAnsi"/>
          <w:iCs/>
          <w:color w:val="000000"/>
          <w:sz w:val="20"/>
          <w:szCs w:val="20"/>
          <w:lang w:val="en-GB"/>
        </w:rPr>
        <w:t>e Arctic Observations Assessment F</w:t>
      </w:r>
      <w:r w:rsidR="007F7EC2" w:rsidRPr="002465F4">
        <w:rPr>
          <w:rFonts w:cstheme="minorHAnsi"/>
          <w:iCs/>
          <w:color w:val="000000"/>
          <w:sz w:val="20"/>
          <w:szCs w:val="20"/>
          <w:lang w:val="en-GB"/>
        </w:rPr>
        <w:t>ramework will be of benefit to the many countries contributing to the SAON process. Germany</w:t>
      </w:r>
      <w:r w:rsidR="0062645E">
        <w:rPr>
          <w:rFonts w:cstheme="minorHAnsi"/>
          <w:iCs/>
          <w:color w:val="000000"/>
          <w:sz w:val="20"/>
          <w:szCs w:val="20"/>
          <w:lang w:val="en-GB"/>
        </w:rPr>
        <w:t>,</w:t>
      </w:r>
      <w:r w:rsidR="007F7EC2" w:rsidRPr="002465F4">
        <w:rPr>
          <w:rFonts w:cstheme="minorHAnsi"/>
          <w:iCs/>
          <w:color w:val="000000"/>
          <w:sz w:val="20"/>
          <w:szCs w:val="20"/>
          <w:lang w:val="en-GB"/>
        </w:rPr>
        <w:t xml:space="preserve"> Switzerland</w:t>
      </w:r>
      <w:r w:rsidR="00CD5C10">
        <w:rPr>
          <w:rFonts w:cstheme="minorHAnsi"/>
          <w:iCs/>
          <w:color w:val="000000"/>
          <w:sz w:val="20"/>
          <w:szCs w:val="20"/>
          <w:lang w:val="en-GB"/>
        </w:rPr>
        <w:t xml:space="preserve">, </w:t>
      </w:r>
      <w:r w:rsidR="007F7EC2" w:rsidRPr="002465F4">
        <w:rPr>
          <w:rFonts w:cstheme="minorHAnsi"/>
          <w:iCs/>
          <w:color w:val="000000"/>
          <w:sz w:val="20"/>
          <w:szCs w:val="20"/>
          <w:lang w:val="en-GB"/>
        </w:rPr>
        <w:t>Greenland</w:t>
      </w:r>
      <w:r w:rsidR="00CD5C10">
        <w:rPr>
          <w:rFonts w:cstheme="minorHAnsi"/>
          <w:iCs/>
          <w:color w:val="000000"/>
          <w:sz w:val="20"/>
          <w:szCs w:val="20"/>
          <w:lang w:val="en-GB"/>
        </w:rPr>
        <w:t>,</w:t>
      </w:r>
      <w:r w:rsidR="0062645E">
        <w:rPr>
          <w:rFonts w:cstheme="minorHAnsi"/>
          <w:iCs/>
          <w:color w:val="000000"/>
          <w:sz w:val="20"/>
          <w:szCs w:val="20"/>
          <w:lang w:val="en-GB"/>
        </w:rPr>
        <w:t xml:space="preserve"> </w:t>
      </w:r>
      <w:r w:rsidR="007F7EC2" w:rsidRPr="002465F4">
        <w:rPr>
          <w:rFonts w:cstheme="minorHAnsi"/>
          <w:iCs/>
          <w:color w:val="000000"/>
          <w:sz w:val="20"/>
          <w:szCs w:val="20"/>
          <w:lang w:val="en-GB"/>
        </w:rPr>
        <w:t>Demark, France</w:t>
      </w:r>
      <w:r w:rsidR="008F2429">
        <w:rPr>
          <w:rFonts w:cstheme="minorHAnsi"/>
          <w:iCs/>
          <w:color w:val="000000"/>
          <w:sz w:val="20"/>
          <w:szCs w:val="20"/>
          <w:lang w:val="en-GB"/>
        </w:rPr>
        <w:t>, Russia, Iceland</w:t>
      </w:r>
      <w:r w:rsidR="007F7EC2" w:rsidRPr="002465F4">
        <w:rPr>
          <w:rFonts w:cstheme="minorHAnsi"/>
          <w:iCs/>
          <w:color w:val="000000"/>
          <w:sz w:val="20"/>
          <w:szCs w:val="20"/>
          <w:lang w:val="en-GB"/>
        </w:rPr>
        <w:t xml:space="preserve"> and China, among other countries, have </w:t>
      </w:r>
      <w:r w:rsidR="007F7EC2" w:rsidRPr="002465F4">
        <w:rPr>
          <w:rFonts w:cstheme="minorHAnsi"/>
          <w:iCs/>
          <w:color w:val="000000"/>
          <w:sz w:val="20"/>
          <w:szCs w:val="20"/>
          <w:lang w:val="en-GB"/>
        </w:rPr>
        <w:lastRenderedPageBreak/>
        <w:t>increased their efforts in supporting SAON.</w:t>
      </w:r>
      <w:r w:rsidR="002A059C">
        <w:rPr>
          <w:rFonts w:cstheme="minorHAnsi"/>
          <w:iCs/>
          <w:color w:val="000000"/>
          <w:sz w:val="20"/>
          <w:szCs w:val="20"/>
          <w:lang w:val="en-GB"/>
        </w:rPr>
        <w:t xml:space="preserve"> The Group on Earth Observations (</w:t>
      </w:r>
      <w:r w:rsidR="002A059C" w:rsidRPr="002A059C">
        <w:rPr>
          <w:rFonts w:cstheme="minorHAnsi"/>
          <w:iCs/>
          <w:color w:val="000000"/>
          <w:sz w:val="20"/>
          <w:szCs w:val="20"/>
          <w:lang w:val="en-GB"/>
        </w:rPr>
        <w:t>GEO</w:t>
      </w:r>
      <w:r w:rsidR="002A059C">
        <w:rPr>
          <w:rFonts w:cstheme="minorHAnsi"/>
          <w:iCs/>
          <w:color w:val="000000"/>
          <w:sz w:val="20"/>
          <w:szCs w:val="20"/>
          <w:lang w:val="en-GB"/>
        </w:rPr>
        <w:t>)</w:t>
      </w:r>
      <w:r w:rsidR="002A059C" w:rsidRPr="002A059C">
        <w:rPr>
          <w:rFonts w:cstheme="minorHAnsi"/>
          <w:iCs/>
          <w:color w:val="000000"/>
          <w:sz w:val="20"/>
          <w:szCs w:val="20"/>
          <w:lang w:val="en-GB"/>
        </w:rPr>
        <w:t xml:space="preserve"> is working to connect the demand for sound and timely environmental information with the supply of data and knowledge about the Earth so that decisions and actions, for the benefit of humankind, are informed by coordinated, comprehensive, and sustained Earth observations</w:t>
      </w:r>
      <w:r w:rsidR="00A70FF0">
        <w:rPr>
          <w:rFonts w:cstheme="minorHAnsi"/>
          <w:iCs/>
          <w:color w:val="000000"/>
          <w:sz w:val="20"/>
          <w:szCs w:val="20"/>
          <w:lang w:val="en-GB"/>
        </w:rPr>
        <w:t>.</w:t>
      </w:r>
      <w:r w:rsidR="002A059C" w:rsidRPr="002A059C">
        <w:rPr>
          <w:rFonts w:cstheme="minorHAnsi"/>
          <w:iCs/>
          <w:color w:val="000000"/>
          <w:sz w:val="20"/>
          <w:szCs w:val="20"/>
          <w:lang w:val="en-GB"/>
        </w:rPr>
        <w:t xml:space="preserve"> </w:t>
      </w:r>
      <w:r w:rsidR="00A70FF0">
        <w:rPr>
          <w:rFonts w:cstheme="minorHAnsi"/>
          <w:iCs/>
          <w:color w:val="000000"/>
          <w:sz w:val="20"/>
          <w:szCs w:val="20"/>
          <w:lang w:val="en-GB"/>
        </w:rPr>
        <w:t>T</w:t>
      </w:r>
      <w:r w:rsidR="002A059C" w:rsidRPr="002A059C">
        <w:rPr>
          <w:rFonts w:cstheme="minorHAnsi"/>
          <w:iCs/>
          <w:color w:val="000000"/>
          <w:sz w:val="20"/>
          <w:szCs w:val="20"/>
          <w:lang w:val="en-GB"/>
        </w:rPr>
        <w:t xml:space="preserve">heir polar efforts </w:t>
      </w:r>
      <w:r w:rsidR="00A70FF0">
        <w:rPr>
          <w:rFonts w:cstheme="minorHAnsi"/>
          <w:iCs/>
          <w:color w:val="000000"/>
          <w:sz w:val="20"/>
          <w:szCs w:val="20"/>
          <w:lang w:val="en-GB"/>
        </w:rPr>
        <w:t xml:space="preserve">are </w:t>
      </w:r>
      <w:r w:rsidR="002A059C" w:rsidRPr="002A059C">
        <w:rPr>
          <w:rFonts w:cstheme="minorHAnsi"/>
          <w:iCs/>
          <w:color w:val="000000"/>
          <w:sz w:val="20"/>
          <w:szCs w:val="20"/>
          <w:lang w:val="en-GB"/>
        </w:rPr>
        <w:t>concentrated in the GEO Cold Regions Init</w:t>
      </w:r>
      <w:r w:rsidR="00F84B19">
        <w:rPr>
          <w:rFonts w:cstheme="minorHAnsi"/>
          <w:iCs/>
          <w:color w:val="000000"/>
          <w:sz w:val="20"/>
          <w:szCs w:val="20"/>
          <w:lang w:val="en-GB"/>
        </w:rPr>
        <w:t xml:space="preserve">iative, which SAON is part of. </w:t>
      </w:r>
    </w:p>
    <w:p w14:paraId="06ECA3FC" w14:textId="16D96E28" w:rsidR="007F7EC2" w:rsidRPr="00F84B19" w:rsidRDefault="008F0920" w:rsidP="00F84B19">
      <w:pPr>
        <w:pStyle w:val="ListParagraph"/>
        <w:numPr>
          <w:ilvl w:val="0"/>
          <w:numId w:val="14"/>
        </w:numPr>
        <w:ind w:left="720"/>
        <w:rPr>
          <w:rFonts w:cstheme="minorHAnsi"/>
          <w:iCs/>
          <w:color w:val="000000"/>
          <w:sz w:val="20"/>
          <w:szCs w:val="20"/>
          <w:lang w:val="en-GB"/>
        </w:rPr>
      </w:pPr>
      <w:r w:rsidRPr="00414B8D">
        <w:rPr>
          <w:rFonts w:cstheme="minorHAnsi"/>
          <w:b/>
          <w:i/>
          <w:iCs/>
          <w:color w:val="000000"/>
          <w:sz w:val="20"/>
          <w:szCs w:val="20"/>
          <w:lang w:val="en-GB"/>
        </w:rPr>
        <w:t>Regional observing</w:t>
      </w:r>
      <w:r>
        <w:rPr>
          <w:rFonts w:cstheme="minorHAnsi"/>
          <w:iCs/>
          <w:color w:val="000000"/>
          <w:sz w:val="20"/>
          <w:szCs w:val="20"/>
          <w:lang w:val="en-GB"/>
        </w:rPr>
        <w:t xml:space="preserve"> - </w:t>
      </w:r>
      <w:r w:rsidR="007F7EC2" w:rsidRPr="002465F4">
        <w:rPr>
          <w:rFonts w:cstheme="minorHAnsi"/>
          <w:iCs/>
          <w:color w:val="000000"/>
          <w:sz w:val="20"/>
          <w:szCs w:val="20"/>
          <w:lang w:val="en-GB"/>
        </w:rPr>
        <w:t xml:space="preserve">Many regional observation programmes continue to evolve and lead to important discoveries. </w:t>
      </w:r>
      <w:r w:rsidR="00CD5C10">
        <w:rPr>
          <w:rFonts w:cstheme="minorHAnsi"/>
          <w:iCs/>
          <w:color w:val="000000"/>
          <w:sz w:val="20"/>
          <w:szCs w:val="20"/>
          <w:lang w:val="en-GB"/>
        </w:rPr>
        <w:t xml:space="preserve">This includes </w:t>
      </w:r>
      <w:r w:rsidR="007F7EC2" w:rsidRPr="002465F4">
        <w:rPr>
          <w:rFonts w:cstheme="minorHAnsi"/>
          <w:iCs/>
          <w:color w:val="000000"/>
          <w:sz w:val="20"/>
          <w:szCs w:val="20"/>
          <w:lang w:val="en-GB"/>
        </w:rPr>
        <w:t>the Distributed Biological Observatory</w:t>
      </w:r>
      <w:r w:rsidR="007F7EC2" w:rsidRPr="002465F4">
        <w:rPr>
          <w:rStyle w:val="FootnoteReference"/>
          <w:rFonts w:cstheme="minorHAnsi"/>
          <w:iCs/>
          <w:color w:val="000000"/>
          <w:sz w:val="20"/>
          <w:szCs w:val="20"/>
          <w:lang w:val="en-GB"/>
        </w:rPr>
        <w:footnoteReference w:id="3"/>
      </w:r>
      <w:r w:rsidR="007F7EC2" w:rsidRPr="002465F4">
        <w:rPr>
          <w:rFonts w:cstheme="minorHAnsi"/>
          <w:iCs/>
          <w:color w:val="000000"/>
          <w:sz w:val="20"/>
          <w:szCs w:val="20"/>
          <w:lang w:val="en-GB"/>
        </w:rPr>
        <w:t xml:space="preserve"> </w:t>
      </w:r>
      <w:r w:rsidR="0062645E">
        <w:rPr>
          <w:rFonts w:cstheme="minorHAnsi"/>
          <w:iCs/>
          <w:color w:val="000000"/>
          <w:sz w:val="20"/>
          <w:szCs w:val="20"/>
          <w:lang w:val="en-GB"/>
        </w:rPr>
        <w:t>and</w:t>
      </w:r>
      <w:r w:rsidR="00CD5C10">
        <w:rPr>
          <w:rFonts w:cstheme="minorHAnsi"/>
          <w:iCs/>
          <w:color w:val="000000"/>
          <w:sz w:val="20"/>
          <w:szCs w:val="20"/>
          <w:lang w:val="en-GB"/>
        </w:rPr>
        <w:t xml:space="preserve"> the</w:t>
      </w:r>
      <w:r w:rsidR="008C0C98">
        <w:rPr>
          <w:rFonts w:cstheme="minorHAnsi"/>
          <w:iCs/>
          <w:color w:val="000000"/>
          <w:sz w:val="20"/>
          <w:szCs w:val="20"/>
          <w:lang w:val="en-GB"/>
        </w:rPr>
        <w:t xml:space="preserve"> </w:t>
      </w:r>
      <w:r w:rsidR="007F7EC2" w:rsidRPr="002465F4">
        <w:rPr>
          <w:rFonts w:cstheme="minorHAnsi"/>
          <w:iCs/>
          <w:color w:val="000000"/>
          <w:sz w:val="20"/>
          <w:szCs w:val="20"/>
          <w:lang w:val="en-GB"/>
        </w:rPr>
        <w:t>Svalbard Integrated Arctic Earth Observing System (SIOS)</w:t>
      </w:r>
      <w:r w:rsidR="007F7EC2" w:rsidRPr="002465F4">
        <w:rPr>
          <w:rStyle w:val="FootnoteReference"/>
          <w:rFonts w:cstheme="minorHAnsi"/>
          <w:iCs/>
          <w:color w:val="000000"/>
          <w:sz w:val="20"/>
          <w:szCs w:val="20"/>
          <w:lang w:val="en-GB"/>
        </w:rPr>
        <w:footnoteReference w:id="4"/>
      </w:r>
      <w:r w:rsidR="007F7EC2" w:rsidRPr="002465F4">
        <w:rPr>
          <w:rFonts w:cstheme="minorHAnsi"/>
          <w:iCs/>
          <w:color w:val="000000"/>
          <w:sz w:val="20"/>
          <w:szCs w:val="20"/>
          <w:lang w:val="en-GB"/>
        </w:rPr>
        <w:t xml:space="preserve">. </w:t>
      </w:r>
      <w:r w:rsidR="008F2429">
        <w:rPr>
          <w:rFonts w:cstheme="minorHAnsi"/>
          <w:iCs/>
          <w:color w:val="000000"/>
          <w:sz w:val="20"/>
          <w:szCs w:val="20"/>
          <w:lang w:val="en-GB"/>
        </w:rPr>
        <w:t>Many</w:t>
      </w:r>
      <w:r w:rsidR="006E4EC6">
        <w:rPr>
          <w:rFonts w:cstheme="minorHAnsi"/>
          <w:iCs/>
          <w:color w:val="000000"/>
          <w:sz w:val="20"/>
          <w:szCs w:val="20"/>
          <w:lang w:val="en-GB"/>
        </w:rPr>
        <w:t xml:space="preserve"> countries already contribute</w:t>
      </w:r>
      <w:r w:rsidR="008F2429">
        <w:rPr>
          <w:rFonts w:cstheme="minorHAnsi"/>
          <w:iCs/>
          <w:color w:val="000000"/>
          <w:sz w:val="20"/>
          <w:szCs w:val="20"/>
          <w:lang w:val="en-GB"/>
        </w:rPr>
        <w:t xml:space="preserve"> to these </w:t>
      </w:r>
      <w:r w:rsidR="006E4EC6">
        <w:rPr>
          <w:rFonts w:cstheme="minorHAnsi"/>
          <w:iCs/>
          <w:color w:val="000000"/>
          <w:sz w:val="20"/>
          <w:szCs w:val="20"/>
          <w:lang w:val="en-GB"/>
        </w:rPr>
        <w:t xml:space="preserve">regional </w:t>
      </w:r>
      <w:r w:rsidR="008F2429">
        <w:rPr>
          <w:rFonts w:cstheme="minorHAnsi"/>
          <w:iCs/>
          <w:color w:val="000000"/>
          <w:sz w:val="20"/>
          <w:szCs w:val="20"/>
          <w:lang w:val="en-GB"/>
        </w:rPr>
        <w:t>programmes and more being invited to join</w:t>
      </w:r>
      <w:r w:rsidR="006E4EC6">
        <w:rPr>
          <w:rFonts w:cstheme="minorHAnsi"/>
          <w:iCs/>
          <w:color w:val="000000"/>
          <w:sz w:val="20"/>
          <w:szCs w:val="20"/>
          <w:lang w:val="en-GB"/>
        </w:rPr>
        <w:t>,</w:t>
      </w:r>
      <w:r w:rsidR="008F2429">
        <w:rPr>
          <w:rFonts w:cstheme="minorHAnsi"/>
          <w:iCs/>
          <w:color w:val="000000"/>
          <w:sz w:val="20"/>
          <w:szCs w:val="20"/>
          <w:lang w:val="en-GB"/>
        </w:rPr>
        <w:t xml:space="preserve"> such as the invitation for Russia’s </w:t>
      </w:r>
      <w:proofErr w:type="spellStart"/>
      <w:r w:rsidR="008F2429">
        <w:rPr>
          <w:rFonts w:cstheme="minorHAnsi"/>
          <w:iCs/>
          <w:color w:val="000000"/>
          <w:sz w:val="20"/>
          <w:szCs w:val="20"/>
          <w:lang w:val="en-GB"/>
        </w:rPr>
        <w:t>Barentsburg</w:t>
      </w:r>
      <w:proofErr w:type="spellEnd"/>
      <w:r w:rsidR="008F2429">
        <w:rPr>
          <w:rFonts w:cstheme="minorHAnsi"/>
          <w:iCs/>
          <w:color w:val="000000"/>
          <w:sz w:val="20"/>
          <w:szCs w:val="20"/>
          <w:lang w:val="en-GB"/>
        </w:rPr>
        <w:t xml:space="preserve"> Station to become part of SIOS. </w:t>
      </w:r>
      <w:r w:rsidR="007F7EC2" w:rsidRPr="002465F4">
        <w:rPr>
          <w:rFonts w:cstheme="minorHAnsi"/>
          <w:iCs/>
          <w:color w:val="000000"/>
          <w:sz w:val="20"/>
          <w:szCs w:val="20"/>
          <w:lang w:val="en-GB"/>
        </w:rPr>
        <w:t xml:space="preserve">The EU is helping to coordinate regional efforts with their INTAROS project </w:t>
      </w:r>
      <w:r w:rsidR="009F73C5">
        <w:rPr>
          <w:rFonts w:cstheme="minorHAnsi"/>
          <w:iCs/>
          <w:color w:val="000000"/>
          <w:sz w:val="20"/>
          <w:szCs w:val="20"/>
          <w:lang w:val="en-GB"/>
        </w:rPr>
        <w:t>aimed at developing</w:t>
      </w:r>
      <w:r w:rsidR="007F7EC2" w:rsidRPr="002465F4">
        <w:rPr>
          <w:rFonts w:cstheme="minorHAnsi"/>
          <w:iCs/>
          <w:color w:val="000000"/>
          <w:sz w:val="20"/>
          <w:szCs w:val="20"/>
          <w:lang w:val="en-GB"/>
        </w:rPr>
        <w:t xml:space="preserve"> an integrated Arctic Observation System (</w:t>
      </w:r>
      <w:proofErr w:type="spellStart"/>
      <w:r w:rsidR="007F7EC2" w:rsidRPr="002465F4">
        <w:rPr>
          <w:rFonts w:cstheme="minorHAnsi"/>
          <w:iCs/>
          <w:color w:val="000000"/>
          <w:sz w:val="20"/>
          <w:szCs w:val="20"/>
          <w:lang w:val="en-GB"/>
        </w:rPr>
        <w:t>iAOS</w:t>
      </w:r>
      <w:proofErr w:type="spellEnd"/>
      <w:r w:rsidR="007F7EC2" w:rsidRPr="002465F4">
        <w:rPr>
          <w:rFonts w:cstheme="minorHAnsi"/>
          <w:iCs/>
          <w:color w:val="000000"/>
          <w:sz w:val="20"/>
          <w:szCs w:val="20"/>
          <w:lang w:val="en-GB"/>
        </w:rPr>
        <w:t>) by extending, improving and unifying existing systems in the different regions of the Arctic.</w:t>
      </w:r>
      <w:r w:rsidR="00F84B19">
        <w:rPr>
          <w:rFonts w:cstheme="minorHAnsi"/>
          <w:iCs/>
          <w:color w:val="000000"/>
          <w:sz w:val="20"/>
          <w:szCs w:val="20"/>
          <w:lang w:val="en-GB"/>
        </w:rPr>
        <w:t xml:space="preserve"> </w:t>
      </w:r>
      <w:r w:rsidR="00F84B19" w:rsidRPr="00AD1323">
        <w:rPr>
          <w:rFonts w:cstheme="minorHAnsi"/>
          <w:iCs/>
          <w:color w:val="000000"/>
          <w:sz w:val="20"/>
          <w:szCs w:val="20"/>
          <w:lang w:val="en-GB"/>
        </w:rPr>
        <w:t xml:space="preserve">WMO has many efforts working toward coordinating global </w:t>
      </w:r>
      <w:r w:rsidR="00A70FF0">
        <w:rPr>
          <w:rFonts w:cstheme="minorHAnsi"/>
          <w:iCs/>
          <w:color w:val="000000"/>
          <w:sz w:val="20"/>
          <w:szCs w:val="20"/>
          <w:lang w:val="en-GB"/>
        </w:rPr>
        <w:t>E</w:t>
      </w:r>
      <w:r w:rsidR="00F84B19" w:rsidRPr="00AD1323">
        <w:rPr>
          <w:rFonts w:cstheme="minorHAnsi"/>
          <w:iCs/>
          <w:color w:val="000000"/>
          <w:sz w:val="20"/>
          <w:szCs w:val="20"/>
          <w:lang w:val="en-GB"/>
        </w:rPr>
        <w:t>arth observations relevant for the Arctic, such as the Global Cryosphere Watch which provides authoritative, clear, and useable data, information, and analyses on the past, current and future state of the</w:t>
      </w:r>
      <w:r w:rsidR="00F84B19">
        <w:rPr>
          <w:rFonts w:cstheme="minorHAnsi"/>
          <w:iCs/>
          <w:color w:val="000000"/>
          <w:sz w:val="20"/>
          <w:szCs w:val="20"/>
          <w:lang w:val="en-GB"/>
        </w:rPr>
        <w:t xml:space="preserve"> </w:t>
      </w:r>
      <w:r w:rsidR="00F84B19" w:rsidRPr="00F84B19">
        <w:rPr>
          <w:rFonts w:cstheme="minorHAnsi"/>
          <w:iCs/>
          <w:color w:val="000000"/>
          <w:sz w:val="20"/>
          <w:szCs w:val="20"/>
          <w:lang w:val="en-GB"/>
        </w:rPr>
        <w:t>cryosphere</w:t>
      </w:r>
      <w:r w:rsidR="00A70FF0">
        <w:rPr>
          <w:rFonts w:cstheme="minorHAnsi"/>
          <w:iCs/>
          <w:color w:val="000000"/>
          <w:sz w:val="20"/>
          <w:szCs w:val="20"/>
          <w:lang w:val="en-GB"/>
        </w:rPr>
        <w:t>,</w:t>
      </w:r>
      <w:r w:rsidR="00F84B19" w:rsidRPr="00F84B19">
        <w:rPr>
          <w:rFonts w:cstheme="minorHAnsi"/>
          <w:iCs/>
          <w:color w:val="000000"/>
          <w:sz w:val="20"/>
          <w:szCs w:val="20"/>
          <w:lang w:val="en-GB"/>
        </w:rPr>
        <w:t xml:space="preserve"> </w:t>
      </w:r>
      <w:r w:rsidR="00A70FF0">
        <w:rPr>
          <w:rFonts w:cstheme="minorHAnsi"/>
          <w:iCs/>
          <w:color w:val="000000"/>
          <w:sz w:val="20"/>
          <w:szCs w:val="20"/>
          <w:lang w:val="en-GB"/>
        </w:rPr>
        <w:t>or</w:t>
      </w:r>
      <w:r w:rsidR="00A70FF0" w:rsidRPr="00F84B19">
        <w:rPr>
          <w:rFonts w:cstheme="minorHAnsi"/>
          <w:iCs/>
          <w:color w:val="000000"/>
          <w:sz w:val="20"/>
          <w:szCs w:val="20"/>
          <w:lang w:val="en-GB"/>
        </w:rPr>
        <w:t xml:space="preserve"> </w:t>
      </w:r>
      <w:r w:rsidR="00F84B19" w:rsidRPr="00F84B19">
        <w:rPr>
          <w:rFonts w:cstheme="minorHAnsi"/>
          <w:iCs/>
          <w:color w:val="000000"/>
          <w:sz w:val="20"/>
          <w:szCs w:val="20"/>
          <w:lang w:val="en-GB"/>
        </w:rPr>
        <w:t>the Polar Challenge which is working to stimulate new technological advances for under ice observations.</w:t>
      </w:r>
    </w:p>
    <w:p w14:paraId="56F7270E" w14:textId="432722E2" w:rsidR="009C5062" w:rsidRPr="002465F4" w:rsidRDefault="008F0920" w:rsidP="008A2FBB">
      <w:pPr>
        <w:pStyle w:val="ListParagraph"/>
        <w:numPr>
          <w:ilvl w:val="0"/>
          <w:numId w:val="14"/>
        </w:numPr>
        <w:ind w:left="720"/>
        <w:rPr>
          <w:rFonts w:cstheme="minorHAnsi"/>
          <w:iCs/>
          <w:color w:val="000000"/>
          <w:sz w:val="20"/>
          <w:szCs w:val="20"/>
          <w:lang w:val="en-GB"/>
        </w:rPr>
      </w:pPr>
      <w:r w:rsidRPr="00841D05">
        <w:rPr>
          <w:rFonts w:cstheme="minorHAnsi"/>
          <w:b/>
          <w:i/>
          <w:iCs/>
          <w:color w:val="000000"/>
          <w:sz w:val="20"/>
          <w:szCs w:val="20"/>
          <w:lang w:val="en-GB"/>
        </w:rPr>
        <w:t>National observing</w:t>
      </w:r>
      <w:r w:rsidRPr="00841D05">
        <w:rPr>
          <w:rFonts w:cstheme="minorHAnsi"/>
          <w:iCs/>
          <w:color w:val="000000"/>
          <w:sz w:val="20"/>
          <w:szCs w:val="20"/>
          <w:lang w:val="en-GB"/>
        </w:rPr>
        <w:t xml:space="preserve"> </w:t>
      </w:r>
      <w:r w:rsidR="00E914AD" w:rsidRPr="00841D05">
        <w:rPr>
          <w:rFonts w:cstheme="minorHAnsi"/>
          <w:b/>
          <w:i/>
          <w:iCs/>
          <w:color w:val="000000"/>
          <w:sz w:val="20"/>
          <w:szCs w:val="20"/>
          <w:lang w:val="en-GB"/>
        </w:rPr>
        <w:t>activities</w:t>
      </w:r>
      <w:r w:rsidR="00E914AD" w:rsidRPr="00E914AD">
        <w:rPr>
          <w:rFonts w:cstheme="minorHAnsi"/>
          <w:b/>
          <w:i/>
          <w:iCs/>
          <w:color w:val="000000"/>
          <w:sz w:val="20"/>
          <w:szCs w:val="20"/>
          <w:lang w:val="en-GB"/>
        </w:rPr>
        <w:t xml:space="preserve"> </w:t>
      </w:r>
      <w:r>
        <w:rPr>
          <w:rFonts w:cstheme="minorHAnsi"/>
          <w:iCs/>
          <w:color w:val="000000"/>
          <w:sz w:val="20"/>
          <w:szCs w:val="20"/>
          <w:lang w:val="en-GB"/>
        </w:rPr>
        <w:t xml:space="preserve">- </w:t>
      </w:r>
      <w:r w:rsidR="002C670D">
        <w:rPr>
          <w:rFonts w:cstheme="minorHAnsi"/>
          <w:iCs/>
          <w:color w:val="000000"/>
          <w:sz w:val="20"/>
          <w:szCs w:val="20"/>
          <w:lang w:val="en-GB"/>
        </w:rPr>
        <w:t xml:space="preserve">There is a noticeable increase in </w:t>
      </w:r>
      <w:r w:rsidR="00172A65" w:rsidRPr="002465F4">
        <w:rPr>
          <w:rFonts w:cstheme="minorHAnsi"/>
          <w:iCs/>
          <w:color w:val="000000"/>
          <w:sz w:val="20"/>
          <w:szCs w:val="20"/>
          <w:lang w:val="en-GB"/>
        </w:rPr>
        <w:t>nation</w:t>
      </w:r>
      <w:r w:rsidR="002C670D">
        <w:rPr>
          <w:rFonts w:cstheme="minorHAnsi"/>
          <w:iCs/>
          <w:color w:val="000000"/>
          <w:sz w:val="20"/>
          <w:szCs w:val="20"/>
          <w:lang w:val="en-GB"/>
        </w:rPr>
        <w:t>al</w:t>
      </w:r>
      <w:r w:rsidR="00172A65" w:rsidRPr="002465F4">
        <w:rPr>
          <w:rFonts w:cstheme="minorHAnsi"/>
          <w:iCs/>
          <w:color w:val="000000"/>
          <w:sz w:val="20"/>
          <w:szCs w:val="20"/>
          <w:lang w:val="en-GB"/>
        </w:rPr>
        <w:t xml:space="preserve"> monitoring and observing programmes. </w:t>
      </w:r>
      <w:r w:rsidR="00A25625">
        <w:rPr>
          <w:rFonts w:cstheme="minorHAnsi"/>
          <w:iCs/>
          <w:color w:val="000000"/>
          <w:sz w:val="20"/>
          <w:szCs w:val="20"/>
          <w:lang w:val="en-GB"/>
        </w:rPr>
        <w:t>The</w:t>
      </w:r>
      <w:r w:rsidR="00A25625" w:rsidRPr="00AE0725">
        <w:rPr>
          <w:rFonts w:cstheme="minorHAnsi"/>
          <w:iCs/>
          <w:color w:val="000000"/>
          <w:sz w:val="20"/>
          <w:szCs w:val="20"/>
          <w:lang w:val="en-GB"/>
        </w:rPr>
        <w:t xml:space="preserve"> new US National Science Foundation initiative "Navigating the New Arctic" is a major commitment to accelerating the pace of research </w:t>
      </w:r>
      <w:r w:rsidR="00A25625" w:rsidRPr="00DE1B69">
        <w:rPr>
          <w:rFonts w:cstheme="minorHAnsi"/>
          <w:iCs/>
          <w:color w:val="000000"/>
          <w:sz w:val="20"/>
          <w:szCs w:val="20"/>
          <w:lang w:val="en-GB"/>
        </w:rPr>
        <w:t>in order to tackle the challenges and opportunities associated with wide-scale, rapid Arctic change</w:t>
      </w:r>
      <w:r w:rsidR="00A25625" w:rsidRPr="00AE0725">
        <w:rPr>
          <w:rFonts w:cstheme="minorHAnsi"/>
          <w:iCs/>
          <w:color w:val="000000"/>
          <w:sz w:val="20"/>
          <w:szCs w:val="20"/>
          <w:lang w:val="en-GB"/>
        </w:rPr>
        <w:t xml:space="preserve"> by fostering innovation in observing and data sharing</w:t>
      </w:r>
      <w:r w:rsidR="00415FE8">
        <w:rPr>
          <w:rFonts w:cstheme="minorHAnsi"/>
          <w:iCs/>
          <w:color w:val="000000"/>
          <w:sz w:val="20"/>
          <w:szCs w:val="20"/>
          <w:lang w:val="en-GB"/>
        </w:rPr>
        <w:t>. It is</w:t>
      </w:r>
      <w:r w:rsidR="00A25625" w:rsidRPr="00AE0725">
        <w:rPr>
          <w:rFonts w:cstheme="minorHAnsi"/>
          <w:iCs/>
          <w:color w:val="000000"/>
          <w:sz w:val="20"/>
          <w:szCs w:val="20"/>
          <w:lang w:val="en-GB"/>
        </w:rPr>
        <w:t xml:space="preserve"> </w:t>
      </w:r>
      <w:r w:rsidR="00A25625" w:rsidRPr="000A34D2">
        <w:rPr>
          <w:rFonts w:cstheme="minorHAnsi"/>
          <w:iCs/>
          <w:color w:val="000000"/>
          <w:sz w:val="20"/>
          <w:szCs w:val="20"/>
          <w:lang w:val="en-GB"/>
        </w:rPr>
        <w:t>guided by the</w:t>
      </w:r>
      <w:r w:rsidR="00A25625">
        <w:rPr>
          <w:rFonts w:cstheme="minorHAnsi"/>
          <w:iCs/>
          <w:color w:val="000000"/>
          <w:sz w:val="20"/>
          <w:szCs w:val="20"/>
          <w:lang w:val="en-GB"/>
        </w:rPr>
        <w:t xml:space="preserve"> </w:t>
      </w:r>
      <w:r w:rsidR="00A25625" w:rsidRPr="00AE0725">
        <w:rPr>
          <w:rFonts w:cstheme="minorHAnsi"/>
          <w:iCs/>
          <w:color w:val="000000"/>
          <w:sz w:val="20"/>
          <w:szCs w:val="20"/>
          <w:lang w:val="en-GB"/>
        </w:rPr>
        <w:t xml:space="preserve">co-production </w:t>
      </w:r>
      <w:r w:rsidR="00A25625">
        <w:rPr>
          <w:rFonts w:cstheme="minorHAnsi"/>
          <w:iCs/>
          <w:color w:val="000000"/>
          <w:sz w:val="20"/>
          <w:szCs w:val="20"/>
          <w:lang w:val="en-GB"/>
        </w:rPr>
        <w:t>of knowledge between</w:t>
      </w:r>
      <w:r w:rsidR="00A25625" w:rsidRPr="00AE0725">
        <w:rPr>
          <w:rFonts w:cstheme="minorHAnsi"/>
          <w:iCs/>
          <w:color w:val="000000"/>
          <w:sz w:val="20"/>
          <w:szCs w:val="20"/>
          <w:lang w:val="en-GB"/>
        </w:rPr>
        <w:t xml:space="preserve"> local and indigenous communities and partnerships at the local and state government, interagency and international levels.</w:t>
      </w:r>
      <w:r w:rsidR="00A25625">
        <w:rPr>
          <w:rFonts w:cstheme="minorHAnsi"/>
          <w:iCs/>
          <w:color w:val="000000"/>
          <w:sz w:val="20"/>
          <w:szCs w:val="20"/>
          <w:lang w:val="en-GB"/>
        </w:rPr>
        <w:t xml:space="preserve"> </w:t>
      </w:r>
      <w:r w:rsidR="00414B8D" w:rsidRPr="00AC4016">
        <w:rPr>
          <w:rFonts w:cstheme="minorHAnsi"/>
          <w:iCs/>
          <w:color w:val="000000"/>
          <w:sz w:val="20"/>
          <w:szCs w:val="20"/>
          <w:lang w:val="en-GB"/>
        </w:rPr>
        <w:t>The German project “</w:t>
      </w:r>
      <w:r w:rsidR="00414B8D" w:rsidRPr="00AC4016">
        <w:rPr>
          <w:sz w:val="20"/>
          <w:szCs w:val="20"/>
        </w:rPr>
        <w:t>Frontiers in Arctic Marine Monitoring” (FRAM) is a</w:t>
      </w:r>
      <w:r w:rsidR="00414B8D" w:rsidRPr="00AC4016">
        <w:rPr>
          <w:rFonts w:cs="Arial"/>
          <w:sz w:val="20"/>
          <w:szCs w:val="20"/>
        </w:rPr>
        <w:t xml:space="preserve"> modular network of fixed-point and mobile sensor platforms in the </w:t>
      </w:r>
      <w:proofErr w:type="spellStart"/>
      <w:r w:rsidR="00414B8D" w:rsidRPr="00AC4016">
        <w:rPr>
          <w:rFonts w:cs="Arial"/>
          <w:sz w:val="20"/>
          <w:szCs w:val="20"/>
        </w:rPr>
        <w:t>Fram</w:t>
      </w:r>
      <w:proofErr w:type="spellEnd"/>
      <w:r w:rsidR="00414B8D" w:rsidRPr="00AC4016">
        <w:rPr>
          <w:rFonts w:cs="Arial"/>
          <w:sz w:val="20"/>
          <w:szCs w:val="20"/>
        </w:rPr>
        <w:t xml:space="preserve">-Strait and Central Arctic Ocean contributing new capacities for year-round ocean observations. Multidisciplinary observatories tethered to ice-floes of the German MIDO project provide freely available, real-time data on atmosphere, sea-ice and ocean. </w:t>
      </w:r>
      <w:r w:rsidR="00172A65" w:rsidRPr="00AC4016">
        <w:rPr>
          <w:rFonts w:cstheme="minorHAnsi"/>
          <w:iCs/>
          <w:color w:val="000000"/>
          <w:sz w:val="20"/>
          <w:szCs w:val="20"/>
          <w:lang w:val="en-GB"/>
        </w:rPr>
        <w:t xml:space="preserve">Spain is creating a Spanish Arctic Observatory. The Czech Republic </w:t>
      </w:r>
      <w:r w:rsidR="007811DF" w:rsidRPr="00AC4016">
        <w:rPr>
          <w:rFonts w:cstheme="minorHAnsi"/>
          <w:iCs/>
          <w:color w:val="000000"/>
          <w:sz w:val="20"/>
          <w:szCs w:val="20"/>
          <w:lang w:val="en-GB"/>
        </w:rPr>
        <w:t xml:space="preserve">has been </w:t>
      </w:r>
      <w:r w:rsidR="00172A65" w:rsidRPr="00AC4016">
        <w:rPr>
          <w:rFonts w:cstheme="minorHAnsi"/>
          <w:iCs/>
          <w:color w:val="000000"/>
          <w:sz w:val="20"/>
          <w:szCs w:val="20"/>
          <w:lang w:val="en-GB"/>
        </w:rPr>
        <w:t>monitor</w:t>
      </w:r>
      <w:r w:rsidR="007811DF" w:rsidRPr="00AC4016">
        <w:rPr>
          <w:rFonts w:cstheme="minorHAnsi"/>
          <w:iCs/>
          <w:color w:val="000000"/>
          <w:sz w:val="20"/>
          <w:szCs w:val="20"/>
          <w:lang w:val="en-GB"/>
        </w:rPr>
        <w:t>ing</w:t>
      </w:r>
      <w:r w:rsidR="00172A65" w:rsidRPr="00AC4016">
        <w:rPr>
          <w:rFonts w:cstheme="minorHAnsi"/>
          <w:iCs/>
          <w:color w:val="000000"/>
          <w:sz w:val="20"/>
          <w:szCs w:val="20"/>
          <w:lang w:val="en-GB"/>
        </w:rPr>
        <w:t xml:space="preserve"> ice-free regions</w:t>
      </w:r>
      <w:r w:rsidR="0058187A" w:rsidRPr="00AC4016">
        <w:rPr>
          <w:rFonts w:cstheme="minorHAnsi"/>
          <w:iCs/>
          <w:color w:val="000000"/>
          <w:sz w:val="20"/>
          <w:szCs w:val="20"/>
          <w:lang w:val="en-GB"/>
        </w:rPr>
        <w:t xml:space="preserve"> </w:t>
      </w:r>
      <w:r w:rsidR="00172A65" w:rsidRPr="00AC4016">
        <w:rPr>
          <w:rFonts w:cstheme="minorHAnsi"/>
          <w:iCs/>
          <w:color w:val="000000"/>
          <w:sz w:val="20"/>
          <w:szCs w:val="20"/>
          <w:lang w:val="en-GB"/>
        </w:rPr>
        <w:t>of Svalbard since 2007 looking at factors</w:t>
      </w:r>
      <w:r w:rsidR="00172A65" w:rsidRPr="002465F4">
        <w:rPr>
          <w:rFonts w:cstheme="minorHAnsi"/>
          <w:iCs/>
          <w:color w:val="000000"/>
          <w:sz w:val="20"/>
          <w:szCs w:val="20"/>
          <w:lang w:val="en-GB"/>
        </w:rPr>
        <w:t xml:space="preserve"> impacting vegetation cover and how that influences ground temperature. </w:t>
      </w:r>
      <w:r w:rsidR="00333EEE" w:rsidRPr="00333EEE">
        <w:rPr>
          <w:rFonts w:cstheme="minorHAnsi"/>
          <w:iCs/>
          <w:color w:val="000000"/>
          <w:sz w:val="20"/>
          <w:szCs w:val="20"/>
          <w:lang w:val="en-GB"/>
        </w:rPr>
        <w:t>The Faroe Islands have several monitoring programs helping to better understand their marine environment.</w:t>
      </w:r>
      <w:r w:rsidR="00333EEE">
        <w:rPr>
          <w:rFonts w:cstheme="minorHAnsi"/>
          <w:iCs/>
          <w:color w:val="000000"/>
          <w:sz w:val="20"/>
          <w:szCs w:val="20"/>
          <w:lang w:val="en-GB"/>
        </w:rPr>
        <w:t xml:space="preserve"> </w:t>
      </w:r>
      <w:r w:rsidR="007444DC">
        <w:rPr>
          <w:rFonts w:cstheme="minorHAnsi"/>
          <w:iCs/>
          <w:color w:val="000000"/>
          <w:sz w:val="20"/>
          <w:szCs w:val="20"/>
          <w:lang w:val="en-GB"/>
        </w:rPr>
        <w:t xml:space="preserve">The </w:t>
      </w:r>
      <w:r w:rsidR="00267870" w:rsidRPr="002465F4">
        <w:rPr>
          <w:rFonts w:cstheme="minorHAnsi"/>
          <w:iCs/>
          <w:color w:val="000000"/>
          <w:sz w:val="20"/>
          <w:szCs w:val="20"/>
          <w:lang w:val="en-GB"/>
        </w:rPr>
        <w:t>Republic of Korea</w:t>
      </w:r>
      <w:r w:rsidR="00172A65" w:rsidRPr="002465F4">
        <w:rPr>
          <w:rFonts w:cstheme="minorHAnsi"/>
          <w:iCs/>
          <w:color w:val="000000"/>
          <w:sz w:val="20"/>
          <w:szCs w:val="20"/>
          <w:lang w:val="en-GB"/>
        </w:rPr>
        <w:t xml:space="preserve">’s Arctic Ocean Observing System (K-AOOS) </w:t>
      </w:r>
      <w:r w:rsidR="002C670D">
        <w:rPr>
          <w:rFonts w:cstheme="minorHAnsi"/>
          <w:iCs/>
          <w:color w:val="000000"/>
          <w:sz w:val="20"/>
          <w:szCs w:val="20"/>
          <w:lang w:val="en-GB"/>
        </w:rPr>
        <w:t>aims at</w:t>
      </w:r>
      <w:r w:rsidR="00172A65" w:rsidRPr="002465F4">
        <w:rPr>
          <w:rFonts w:cstheme="minorHAnsi"/>
          <w:iCs/>
          <w:color w:val="000000"/>
          <w:sz w:val="20"/>
          <w:szCs w:val="20"/>
          <w:lang w:val="en-GB"/>
        </w:rPr>
        <w:t xml:space="preserve"> strengthening international collaboration and access to data and their </w:t>
      </w:r>
      <w:proofErr w:type="spellStart"/>
      <w:r w:rsidR="00172A65" w:rsidRPr="002465F4">
        <w:rPr>
          <w:rFonts w:cstheme="minorHAnsi"/>
          <w:iCs/>
          <w:color w:val="000000"/>
          <w:sz w:val="20"/>
          <w:szCs w:val="20"/>
          <w:lang w:val="en-GB"/>
        </w:rPr>
        <w:t>Circum</w:t>
      </w:r>
      <w:proofErr w:type="spellEnd"/>
      <w:r w:rsidR="007444DC">
        <w:rPr>
          <w:rFonts w:cstheme="minorHAnsi"/>
          <w:iCs/>
          <w:color w:val="000000"/>
          <w:sz w:val="20"/>
          <w:szCs w:val="20"/>
          <w:lang w:val="en-GB"/>
        </w:rPr>
        <w:t>-</w:t>
      </w:r>
      <w:r w:rsidR="00172A65" w:rsidRPr="002465F4">
        <w:rPr>
          <w:rFonts w:cstheme="minorHAnsi"/>
          <w:iCs/>
          <w:color w:val="000000"/>
          <w:sz w:val="20"/>
          <w:szCs w:val="20"/>
          <w:lang w:val="en-GB"/>
        </w:rPr>
        <w:t xml:space="preserve">Arctic Permafrost Environment Change Monitoring (CAPEC) project has added new observational node sites in Iceland and Russia. Poland is expanding its </w:t>
      </w:r>
      <w:r w:rsidR="002C670D" w:rsidRPr="002465F4">
        <w:rPr>
          <w:rFonts w:cstheme="minorHAnsi"/>
          <w:iCs/>
          <w:color w:val="000000"/>
          <w:sz w:val="20"/>
          <w:szCs w:val="20"/>
          <w:lang w:val="en-GB"/>
        </w:rPr>
        <w:t xml:space="preserve">oceanographic, meteorological and glaciological </w:t>
      </w:r>
      <w:r w:rsidR="00172A65" w:rsidRPr="002465F4">
        <w:rPr>
          <w:rFonts w:cstheme="minorHAnsi"/>
          <w:iCs/>
          <w:color w:val="000000"/>
          <w:sz w:val="20"/>
          <w:szCs w:val="20"/>
          <w:lang w:val="en-GB"/>
        </w:rPr>
        <w:t xml:space="preserve">observations at </w:t>
      </w:r>
      <w:proofErr w:type="spellStart"/>
      <w:r w:rsidR="00172A65" w:rsidRPr="002465F4">
        <w:rPr>
          <w:rFonts w:cstheme="minorHAnsi"/>
          <w:iCs/>
          <w:color w:val="000000"/>
          <w:sz w:val="20"/>
          <w:szCs w:val="20"/>
          <w:lang w:val="en-GB"/>
        </w:rPr>
        <w:t>Hornsund</w:t>
      </w:r>
      <w:proofErr w:type="spellEnd"/>
      <w:r w:rsidR="00172A65" w:rsidRPr="002465F4">
        <w:rPr>
          <w:rFonts w:cstheme="minorHAnsi"/>
          <w:iCs/>
          <w:color w:val="000000"/>
          <w:sz w:val="20"/>
          <w:szCs w:val="20"/>
          <w:lang w:val="en-GB"/>
        </w:rPr>
        <w:t xml:space="preserve"> with the RV Oceania.</w:t>
      </w:r>
      <w:r w:rsidR="00DD1151" w:rsidRPr="002465F4">
        <w:rPr>
          <w:rFonts w:cstheme="minorHAnsi"/>
          <w:iCs/>
          <w:color w:val="000000"/>
          <w:sz w:val="20"/>
          <w:szCs w:val="20"/>
          <w:lang w:val="en-GB"/>
        </w:rPr>
        <w:t xml:space="preserve"> </w:t>
      </w:r>
      <w:r w:rsidR="0058187A">
        <w:rPr>
          <w:rFonts w:cstheme="minorHAnsi"/>
          <w:iCs/>
          <w:color w:val="000000"/>
          <w:sz w:val="20"/>
          <w:szCs w:val="20"/>
          <w:lang w:val="en-GB"/>
        </w:rPr>
        <w:t>A</w:t>
      </w:r>
      <w:r w:rsidR="00DD1151" w:rsidRPr="002465F4">
        <w:rPr>
          <w:rFonts w:cstheme="minorHAnsi"/>
          <w:iCs/>
          <w:color w:val="000000"/>
          <w:sz w:val="20"/>
          <w:szCs w:val="20"/>
          <w:lang w:val="en-GB"/>
        </w:rPr>
        <w:t xml:space="preserve"> new </w:t>
      </w:r>
      <w:r w:rsidR="0058187A">
        <w:rPr>
          <w:rFonts w:cstheme="minorHAnsi"/>
          <w:iCs/>
          <w:color w:val="000000"/>
          <w:sz w:val="20"/>
          <w:szCs w:val="20"/>
          <w:lang w:val="en-GB"/>
        </w:rPr>
        <w:t xml:space="preserve">Norwegian </w:t>
      </w:r>
      <w:r w:rsidR="00DD1151" w:rsidRPr="002465F4">
        <w:rPr>
          <w:rFonts w:cstheme="minorHAnsi"/>
          <w:iCs/>
          <w:color w:val="000000"/>
          <w:sz w:val="20"/>
          <w:szCs w:val="20"/>
          <w:lang w:val="en-GB"/>
        </w:rPr>
        <w:t xml:space="preserve">centre </w:t>
      </w:r>
      <w:r w:rsidR="0058187A">
        <w:rPr>
          <w:rFonts w:cstheme="minorHAnsi"/>
          <w:iCs/>
          <w:color w:val="000000"/>
          <w:sz w:val="20"/>
          <w:szCs w:val="20"/>
          <w:lang w:val="en-GB"/>
        </w:rPr>
        <w:t>focusses</w:t>
      </w:r>
      <w:r w:rsidR="0058187A" w:rsidRPr="002465F4">
        <w:rPr>
          <w:rFonts w:cstheme="minorHAnsi"/>
          <w:iCs/>
          <w:color w:val="000000"/>
          <w:sz w:val="20"/>
          <w:szCs w:val="20"/>
          <w:lang w:val="en-GB"/>
        </w:rPr>
        <w:t xml:space="preserve"> </w:t>
      </w:r>
      <w:r w:rsidR="00DD1151" w:rsidRPr="002465F4">
        <w:rPr>
          <w:rFonts w:cstheme="minorHAnsi"/>
          <w:iCs/>
          <w:color w:val="000000"/>
          <w:sz w:val="20"/>
          <w:szCs w:val="20"/>
          <w:lang w:val="en-GB"/>
        </w:rPr>
        <w:t xml:space="preserve">on observing the aurora, ionosphere, and the coupling of Earth with space. </w:t>
      </w:r>
      <w:r w:rsidR="006E4EC6">
        <w:rPr>
          <w:rFonts w:cstheme="minorHAnsi"/>
          <w:iCs/>
          <w:color w:val="000000"/>
          <w:sz w:val="20"/>
          <w:szCs w:val="20"/>
          <w:lang w:val="en-GB"/>
        </w:rPr>
        <w:t xml:space="preserve">Russia’s Ice base “Cape Baranov” </w:t>
      </w:r>
      <w:r w:rsidR="00A23088">
        <w:rPr>
          <w:rFonts w:cstheme="minorHAnsi"/>
          <w:iCs/>
          <w:color w:val="000000"/>
          <w:sz w:val="20"/>
          <w:szCs w:val="20"/>
          <w:lang w:val="en-GB"/>
        </w:rPr>
        <w:t xml:space="preserve">and </w:t>
      </w:r>
      <w:proofErr w:type="spellStart"/>
      <w:r w:rsidR="00A23088">
        <w:rPr>
          <w:rFonts w:cstheme="minorHAnsi"/>
          <w:iCs/>
          <w:color w:val="000000"/>
          <w:sz w:val="20"/>
          <w:szCs w:val="20"/>
          <w:lang w:val="en-GB"/>
        </w:rPr>
        <w:t>Tiksi</w:t>
      </w:r>
      <w:proofErr w:type="spellEnd"/>
      <w:r w:rsidR="00A23088">
        <w:rPr>
          <w:rFonts w:cstheme="minorHAnsi"/>
          <w:iCs/>
          <w:color w:val="000000"/>
          <w:sz w:val="20"/>
          <w:szCs w:val="20"/>
          <w:lang w:val="en-GB"/>
        </w:rPr>
        <w:t xml:space="preserve"> station </w:t>
      </w:r>
      <w:r w:rsidR="006E4EC6">
        <w:rPr>
          <w:rFonts w:cstheme="minorHAnsi"/>
          <w:iCs/>
          <w:color w:val="000000"/>
          <w:sz w:val="20"/>
          <w:szCs w:val="20"/>
          <w:lang w:val="en-GB"/>
        </w:rPr>
        <w:t xml:space="preserve">carry out comprehensive monitoring of a variety of earth system components. </w:t>
      </w:r>
      <w:r w:rsidR="00DD1151" w:rsidRPr="002465F4">
        <w:rPr>
          <w:rFonts w:cstheme="minorHAnsi"/>
          <w:iCs/>
          <w:color w:val="000000"/>
          <w:sz w:val="20"/>
          <w:szCs w:val="20"/>
          <w:lang w:val="en-GB"/>
        </w:rPr>
        <w:t xml:space="preserve">Two new tasks have emerged within </w:t>
      </w:r>
      <w:r w:rsidR="00EF4E95">
        <w:rPr>
          <w:rFonts w:cstheme="minorHAnsi"/>
          <w:iCs/>
          <w:color w:val="000000"/>
          <w:sz w:val="20"/>
          <w:szCs w:val="20"/>
          <w:lang w:val="en-GB"/>
        </w:rPr>
        <w:t xml:space="preserve">the suite of </w:t>
      </w:r>
      <w:r w:rsidR="00DD1151" w:rsidRPr="002465F4">
        <w:rPr>
          <w:rFonts w:cstheme="minorHAnsi"/>
          <w:iCs/>
          <w:color w:val="000000"/>
          <w:sz w:val="20"/>
          <w:szCs w:val="20"/>
          <w:lang w:val="en-GB"/>
        </w:rPr>
        <w:t>US observing activities to support sea ice forecasting and wildfire detection. Many other countries</w:t>
      </w:r>
      <w:r w:rsidR="00EF4E95">
        <w:rPr>
          <w:rFonts w:cstheme="minorHAnsi"/>
          <w:iCs/>
          <w:color w:val="000000"/>
          <w:sz w:val="20"/>
          <w:szCs w:val="20"/>
          <w:lang w:val="en-GB"/>
        </w:rPr>
        <w:t>,</w:t>
      </w:r>
      <w:r w:rsidR="00DD1151" w:rsidRPr="002465F4">
        <w:rPr>
          <w:rFonts w:cstheme="minorHAnsi"/>
          <w:iCs/>
          <w:color w:val="000000"/>
          <w:sz w:val="20"/>
          <w:szCs w:val="20"/>
          <w:lang w:val="en-GB"/>
        </w:rPr>
        <w:t xml:space="preserve"> such as China, India, the Netherlands and Sweden</w:t>
      </w:r>
      <w:r w:rsidR="00EF4E95">
        <w:rPr>
          <w:rFonts w:cstheme="minorHAnsi"/>
          <w:iCs/>
          <w:color w:val="000000"/>
          <w:sz w:val="20"/>
          <w:szCs w:val="20"/>
          <w:lang w:val="en-GB"/>
        </w:rPr>
        <w:t xml:space="preserve">, </w:t>
      </w:r>
      <w:r w:rsidR="00EF4E95" w:rsidRPr="00775208">
        <w:rPr>
          <w:rFonts w:cstheme="minorHAnsi"/>
          <w:iCs/>
          <w:color w:val="000000"/>
          <w:sz w:val="20"/>
          <w:szCs w:val="20"/>
          <w:lang w:val="en-GB"/>
        </w:rPr>
        <w:t>are also increasing their observation efforts</w:t>
      </w:r>
      <w:r w:rsidR="00DD1151" w:rsidRPr="002465F4">
        <w:rPr>
          <w:rFonts w:cstheme="minorHAnsi"/>
          <w:iCs/>
          <w:color w:val="000000"/>
          <w:sz w:val="20"/>
          <w:szCs w:val="20"/>
          <w:lang w:val="en-GB"/>
        </w:rPr>
        <w:t xml:space="preserve">. </w:t>
      </w:r>
    </w:p>
    <w:p w14:paraId="2AE307E7" w14:textId="0CA73601" w:rsidR="00DD1151" w:rsidRPr="002465F4" w:rsidRDefault="008F0920" w:rsidP="008A2FBB">
      <w:pPr>
        <w:pStyle w:val="ListParagraph"/>
        <w:numPr>
          <w:ilvl w:val="0"/>
          <w:numId w:val="14"/>
        </w:numPr>
        <w:ind w:left="720"/>
        <w:rPr>
          <w:rFonts w:cstheme="minorHAnsi"/>
          <w:iCs/>
          <w:color w:val="000000"/>
          <w:sz w:val="20"/>
          <w:szCs w:val="20"/>
          <w:lang w:val="en-GB"/>
        </w:rPr>
      </w:pPr>
      <w:r w:rsidRPr="00724440">
        <w:rPr>
          <w:rFonts w:cstheme="minorHAnsi"/>
          <w:b/>
          <w:i/>
          <w:iCs/>
          <w:color w:val="000000"/>
          <w:sz w:val="20"/>
          <w:szCs w:val="20"/>
          <w:lang w:val="en-GB"/>
        </w:rPr>
        <w:t>Community-based observing</w:t>
      </w:r>
      <w:r>
        <w:rPr>
          <w:rFonts w:cstheme="minorHAnsi"/>
          <w:iCs/>
          <w:color w:val="000000"/>
          <w:sz w:val="20"/>
          <w:szCs w:val="20"/>
          <w:lang w:val="en-GB"/>
        </w:rPr>
        <w:t xml:space="preserve"> - </w:t>
      </w:r>
      <w:r w:rsidR="00DD1151" w:rsidRPr="002465F4">
        <w:rPr>
          <w:rFonts w:cstheme="minorHAnsi"/>
          <w:iCs/>
          <w:color w:val="000000"/>
          <w:sz w:val="20"/>
          <w:szCs w:val="20"/>
          <w:lang w:val="en-GB"/>
        </w:rPr>
        <w:t xml:space="preserve">Community observing </w:t>
      </w:r>
      <w:r w:rsidR="005840EC">
        <w:rPr>
          <w:rFonts w:cstheme="minorHAnsi"/>
          <w:iCs/>
          <w:color w:val="000000"/>
          <w:sz w:val="20"/>
          <w:szCs w:val="20"/>
          <w:lang w:val="en-GB"/>
        </w:rPr>
        <w:t xml:space="preserve">and training </w:t>
      </w:r>
      <w:r w:rsidR="00DD1151" w:rsidRPr="002465F4">
        <w:rPr>
          <w:rFonts w:cstheme="minorHAnsi"/>
          <w:iCs/>
          <w:color w:val="000000"/>
          <w:sz w:val="20"/>
          <w:szCs w:val="20"/>
          <w:lang w:val="en-GB"/>
        </w:rPr>
        <w:t>activities are also gaining momentum. The US-lead Local Environmental Observer (LEO) Network is a group of 2500 local observers and topic experts in 552 communities worldwide who share knowledge about unusual animal, environment, and weather events using an innovative software tool</w:t>
      </w:r>
      <w:r w:rsidR="002A70F3">
        <w:rPr>
          <w:rFonts w:cstheme="minorHAnsi"/>
          <w:iCs/>
          <w:color w:val="000000"/>
          <w:sz w:val="20"/>
          <w:szCs w:val="20"/>
          <w:lang w:val="en-GB"/>
        </w:rPr>
        <w:t xml:space="preserve">. The US is also </w:t>
      </w:r>
      <w:r w:rsidR="001710E1" w:rsidRPr="002465F4">
        <w:rPr>
          <w:rFonts w:cstheme="minorHAnsi"/>
          <w:iCs/>
          <w:color w:val="000000"/>
          <w:sz w:val="20"/>
          <w:szCs w:val="20"/>
          <w:lang w:val="en-GB"/>
        </w:rPr>
        <w:t xml:space="preserve">supporting the </w:t>
      </w:r>
      <w:proofErr w:type="spellStart"/>
      <w:r w:rsidR="001710E1" w:rsidRPr="002465F4">
        <w:rPr>
          <w:rFonts w:cstheme="minorHAnsi"/>
          <w:iCs/>
          <w:color w:val="000000"/>
          <w:sz w:val="20"/>
          <w:szCs w:val="20"/>
          <w:lang w:val="en-GB"/>
        </w:rPr>
        <w:t>EyesNorth</w:t>
      </w:r>
      <w:proofErr w:type="spellEnd"/>
      <w:r w:rsidR="001710E1" w:rsidRPr="002465F4">
        <w:rPr>
          <w:rFonts w:cstheme="minorHAnsi"/>
          <w:iCs/>
          <w:color w:val="000000"/>
          <w:sz w:val="20"/>
          <w:szCs w:val="20"/>
          <w:lang w:val="en-GB"/>
        </w:rPr>
        <w:t xml:space="preserve"> effort to develop a set of best practices for community-based observing</w:t>
      </w:r>
      <w:r w:rsidR="00DD1151" w:rsidRPr="002465F4">
        <w:rPr>
          <w:rFonts w:cstheme="minorHAnsi"/>
          <w:iCs/>
          <w:color w:val="000000"/>
          <w:sz w:val="20"/>
          <w:szCs w:val="20"/>
          <w:lang w:val="en-GB"/>
        </w:rPr>
        <w:t xml:space="preserve">. Canada </w:t>
      </w:r>
      <w:r w:rsidR="001315A0">
        <w:rPr>
          <w:rFonts w:cstheme="minorHAnsi"/>
          <w:iCs/>
          <w:color w:val="000000"/>
          <w:sz w:val="20"/>
          <w:szCs w:val="20"/>
          <w:lang w:val="en-GB"/>
        </w:rPr>
        <w:t>established</w:t>
      </w:r>
      <w:r w:rsidR="0058187A" w:rsidRPr="002465F4">
        <w:rPr>
          <w:rFonts w:cstheme="minorHAnsi"/>
          <w:iCs/>
          <w:color w:val="000000"/>
          <w:sz w:val="20"/>
          <w:szCs w:val="20"/>
          <w:lang w:val="en-GB"/>
        </w:rPr>
        <w:t xml:space="preserve"> </w:t>
      </w:r>
      <w:r w:rsidR="0058187A">
        <w:rPr>
          <w:rFonts w:cstheme="minorHAnsi"/>
          <w:iCs/>
          <w:color w:val="000000"/>
          <w:sz w:val="20"/>
          <w:szCs w:val="20"/>
          <w:lang w:val="en-GB"/>
        </w:rPr>
        <w:t>the</w:t>
      </w:r>
      <w:r w:rsidR="00DD1151" w:rsidRPr="002465F4">
        <w:rPr>
          <w:rFonts w:cstheme="minorHAnsi"/>
          <w:iCs/>
          <w:color w:val="000000"/>
          <w:sz w:val="20"/>
          <w:szCs w:val="20"/>
          <w:lang w:val="en-GB"/>
        </w:rPr>
        <w:t xml:space="preserve"> Rangers Ocean Watch and </w:t>
      </w:r>
      <w:r w:rsidR="00DE1D99">
        <w:rPr>
          <w:rFonts w:cstheme="minorHAnsi"/>
          <w:iCs/>
          <w:color w:val="000000"/>
          <w:sz w:val="20"/>
          <w:szCs w:val="20"/>
          <w:lang w:val="en-GB"/>
        </w:rPr>
        <w:t xml:space="preserve">the </w:t>
      </w:r>
      <w:r w:rsidR="00DD1151" w:rsidRPr="002465F4">
        <w:rPr>
          <w:rFonts w:cstheme="minorHAnsi"/>
          <w:iCs/>
          <w:color w:val="000000"/>
          <w:sz w:val="20"/>
          <w:szCs w:val="20"/>
          <w:lang w:val="en-GB"/>
        </w:rPr>
        <w:t xml:space="preserve">new Biodiversity Rangers programme and has just launched a new </w:t>
      </w:r>
      <w:r w:rsidR="006B4E8A">
        <w:rPr>
          <w:rFonts w:cstheme="minorHAnsi"/>
          <w:iCs/>
          <w:color w:val="000000"/>
          <w:sz w:val="20"/>
          <w:szCs w:val="20"/>
          <w:lang w:val="en-GB"/>
        </w:rPr>
        <w:t xml:space="preserve">effort </w:t>
      </w:r>
      <w:r w:rsidR="00DD1151" w:rsidRPr="002465F4">
        <w:rPr>
          <w:rFonts w:cstheme="minorHAnsi"/>
          <w:iCs/>
          <w:color w:val="000000"/>
          <w:sz w:val="20"/>
          <w:szCs w:val="20"/>
          <w:lang w:val="en-GB"/>
        </w:rPr>
        <w:t xml:space="preserve">to </w:t>
      </w:r>
      <w:r w:rsidR="0058187A">
        <w:rPr>
          <w:rFonts w:cstheme="minorHAnsi"/>
          <w:iCs/>
          <w:color w:val="000000"/>
          <w:sz w:val="20"/>
          <w:szCs w:val="20"/>
          <w:lang w:val="en-GB"/>
        </w:rPr>
        <w:t>include</w:t>
      </w:r>
      <w:r w:rsidR="0058187A" w:rsidRPr="002465F4">
        <w:rPr>
          <w:rFonts w:cstheme="minorHAnsi"/>
          <w:iCs/>
          <w:color w:val="000000"/>
          <w:sz w:val="20"/>
          <w:szCs w:val="20"/>
          <w:lang w:val="en-GB"/>
        </w:rPr>
        <w:t xml:space="preserve"> </w:t>
      </w:r>
      <w:r w:rsidR="00DD1151" w:rsidRPr="002465F4">
        <w:rPr>
          <w:rFonts w:cstheme="minorHAnsi"/>
          <w:iCs/>
          <w:color w:val="000000"/>
          <w:sz w:val="20"/>
          <w:szCs w:val="20"/>
          <w:lang w:val="en-GB"/>
        </w:rPr>
        <w:t xml:space="preserve">Indigenous Peoples, particularly youth, in community-based monitoring activities. </w:t>
      </w:r>
    </w:p>
    <w:p w14:paraId="7653D941" w14:textId="26E29252" w:rsidR="00DD1151" w:rsidRPr="002465F4" w:rsidRDefault="00724440" w:rsidP="008A2FBB">
      <w:pPr>
        <w:pStyle w:val="ListParagraph"/>
        <w:numPr>
          <w:ilvl w:val="0"/>
          <w:numId w:val="14"/>
        </w:numPr>
        <w:ind w:left="720"/>
        <w:rPr>
          <w:rFonts w:cstheme="minorHAnsi"/>
          <w:iCs/>
          <w:color w:val="000000"/>
          <w:sz w:val="20"/>
          <w:szCs w:val="20"/>
          <w:lang w:val="en-GB"/>
        </w:rPr>
      </w:pPr>
      <w:r w:rsidRPr="00724440">
        <w:rPr>
          <w:rFonts w:cstheme="minorHAnsi"/>
          <w:b/>
          <w:i/>
          <w:iCs/>
          <w:color w:val="000000"/>
          <w:sz w:val="20"/>
          <w:szCs w:val="20"/>
          <w:lang w:val="en-GB"/>
        </w:rPr>
        <w:t>Indigenous Knowledge</w:t>
      </w:r>
      <w:r w:rsidRPr="002465F4">
        <w:rPr>
          <w:rFonts w:cstheme="minorHAnsi"/>
          <w:iCs/>
          <w:color w:val="000000"/>
          <w:sz w:val="20"/>
          <w:szCs w:val="20"/>
          <w:lang w:val="en-GB"/>
        </w:rPr>
        <w:t xml:space="preserve"> </w:t>
      </w:r>
      <w:r>
        <w:rPr>
          <w:rFonts w:cstheme="minorHAnsi"/>
          <w:iCs/>
          <w:color w:val="000000"/>
          <w:sz w:val="20"/>
          <w:szCs w:val="20"/>
          <w:lang w:val="en-GB"/>
        </w:rPr>
        <w:t xml:space="preserve">- </w:t>
      </w:r>
      <w:r w:rsidR="00DD1151" w:rsidRPr="002465F4">
        <w:rPr>
          <w:rFonts w:cstheme="minorHAnsi"/>
          <w:iCs/>
          <w:color w:val="000000"/>
          <w:sz w:val="20"/>
          <w:szCs w:val="20"/>
          <w:lang w:val="en-GB"/>
        </w:rPr>
        <w:t xml:space="preserve">Incorporating </w:t>
      </w:r>
      <w:r w:rsidR="001710E1" w:rsidRPr="002465F4">
        <w:rPr>
          <w:rFonts w:cstheme="minorHAnsi"/>
          <w:iCs/>
          <w:color w:val="000000"/>
          <w:sz w:val="20"/>
          <w:szCs w:val="20"/>
          <w:lang w:val="en-GB"/>
        </w:rPr>
        <w:t>I</w:t>
      </w:r>
      <w:r w:rsidR="00DD1151" w:rsidRPr="002465F4">
        <w:rPr>
          <w:rFonts w:cstheme="minorHAnsi"/>
          <w:iCs/>
          <w:color w:val="000000"/>
          <w:sz w:val="20"/>
          <w:szCs w:val="20"/>
          <w:lang w:val="en-GB"/>
        </w:rPr>
        <w:t xml:space="preserve">ndigenous Knowledge into scientific observation frameworks is increasingly important and necessary. To keep track of the work being done in </w:t>
      </w:r>
      <w:r w:rsidR="006B4E8A" w:rsidRPr="002465F4">
        <w:rPr>
          <w:rFonts w:cstheme="minorHAnsi"/>
          <w:iCs/>
          <w:color w:val="000000"/>
          <w:sz w:val="20"/>
          <w:szCs w:val="20"/>
          <w:lang w:val="en-GB"/>
        </w:rPr>
        <w:t>th</w:t>
      </w:r>
      <w:r w:rsidR="006B4E8A">
        <w:rPr>
          <w:rFonts w:cstheme="minorHAnsi"/>
          <w:iCs/>
          <w:color w:val="000000"/>
          <w:sz w:val="20"/>
          <w:szCs w:val="20"/>
          <w:lang w:val="en-GB"/>
        </w:rPr>
        <w:t>is</w:t>
      </w:r>
      <w:r w:rsidR="006B4E8A" w:rsidRPr="002465F4">
        <w:rPr>
          <w:rFonts w:cstheme="minorHAnsi"/>
          <w:iCs/>
          <w:color w:val="000000"/>
          <w:sz w:val="20"/>
          <w:szCs w:val="20"/>
          <w:lang w:val="en-GB"/>
        </w:rPr>
        <w:t xml:space="preserve"> </w:t>
      </w:r>
      <w:r w:rsidR="00DD1151" w:rsidRPr="002465F4">
        <w:rPr>
          <w:rFonts w:cstheme="minorHAnsi"/>
          <w:iCs/>
          <w:color w:val="000000"/>
          <w:sz w:val="20"/>
          <w:szCs w:val="20"/>
          <w:lang w:val="en-GB"/>
        </w:rPr>
        <w:t>area, the Inuit Circumpolar Council (ICC) and partners have created a web-based atlas infrastructure</w:t>
      </w:r>
      <w:r w:rsidR="001A5818">
        <w:rPr>
          <w:rStyle w:val="FootnoteReference"/>
          <w:rFonts w:cstheme="minorHAnsi"/>
          <w:iCs/>
          <w:color w:val="000000"/>
          <w:sz w:val="20"/>
          <w:szCs w:val="20"/>
          <w:lang w:val="en-GB"/>
        </w:rPr>
        <w:footnoteReference w:id="5"/>
      </w:r>
      <w:r w:rsidR="00DE1DF2">
        <w:rPr>
          <w:rFonts w:cstheme="minorHAnsi"/>
          <w:iCs/>
          <w:color w:val="000000"/>
          <w:sz w:val="20"/>
          <w:szCs w:val="20"/>
          <w:lang w:val="en-GB"/>
        </w:rPr>
        <w:t xml:space="preserve"> </w:t>
      </w:r>
      <w:r w:rsidR="00DD1151" w:rsidRPr="002465F4">
        <w:rPr>
          <w:rFonts w:cstheme="minorHAnsi"/>
          <w:iCs/>
          <w:color w:val="000000"/>
          <w:sz w:val="20"/>
          <w:szCs w:val="20"/>
          <w:lang w:val="en-GB"/>
        </w:rPr>
        <w:t>to inventory and map community-based monitoring and Indigenous Knowledge initiatives across the circumpolar North</w:t>
      </w:r>
      <w:r w:rsidR="001710E1" w:rsidRPr="002465F4">
        <w:rPr>
          <w:rFonts w:cstheme="minorHAnsi"/>
          <w:iCs/>
          <w:color w:val="000000"/>
          <w:sz w:val="20"/>
          <w:szCs w:val="20"/>
          <w:lang w:val="en-GB"/>
        </w:rPr>
        <w:t xml:space="preserve"> </w:t>
      </w:r>
      <w:r w:rsidR="001710E1" w:rsidRPr="002465F4">
        <w:rPr>
          <w:rFonts w:cstheme="minorHAnsi"/>
          <w:iCs/>
          <w:color w:val="000000"/>
          <w:sz w:val="20"/>
          <w:szCs w:val="20"/>
          <w:lang w:val="en-GB"/>
        </w:rPr>
        <w:lastRenderedPageBreak/>
        <w:t xml:space="preserve">and has expanded </w:t>
      </w:r>
      <w:r w:rsidR="006B4E8A">
        <w:rPr>
          <w:rFonts w:cstheme="minorHAnsi"/>
          <w:iCs/>
          <w:color w:val="000000"/>
          <w:sz w:val="20"/>
          <w:szCs w:val="20"/>
          <w:lang w:val="en-GB"/>
        </w:rPr>
        <w:t xml:space="preserve">the atlas </w:t>
      </w:r>
      <w:r w:rsidR="001710E1" w:rsidRPr="002465F4">
        <w:rPr>
          <w:rFonts w:cstheme="minorHAnsi"/>
          <w:iCs/>
          <w:color w:val="000000"/>
          <w:sz w:val="20"/>
          <w:szCs w:val="20"/>
          <w:lang w:val="en-GB"/>
        </w:rPr>
        <w:t>to include an</w:t>
      </w:r>
      <w:r w:rsidR="00DD1151" w:rsidRPr="002465F4">
        <w:rPr>
          <w:rFonts w:cstheme="minorHAnsi"/>
          <w:iCs/>
          <w:color w:val="000000"/>
          <w:sz w:val="20"/>
          <w:szCs w:val="20"/>
          <w:lang w:val="en-GB"/>
        </w:rPr>
        <w:t xml:space="preserve"> Inuit Mental Health and Wellness map.</w:t>
      </w:r>
      <w:r w:rsidR="00212AF8">
        <w:rPr>
          <w:rFonts w:cstheme="minorHAnsi"/>
          <w:iCs/>
          <w:color w:val="000000"/>
          <w:sz w:val="20"/>
          <w:szCs w:val="20"/>
          <w:lang w:val="en-GB"/>
        </w:rPr>
        <w:t xml:space="preserve"> The Indigenous Peoples Secretariat (IPS) of the Arctic Council also works to coordinate activities with respect to indigenous knowledge.</w:t>
      </w:r>
    </w:p>
    <w:p w14:paraId="7CA6B39D" w14:textId="77777777" w:rsidR="007F7EC2" w:rsidRPr="002465F4" w:rsidRDefault="007F7EC2" w:rsidP="007F7EC2">
      <w:pPr>
        <w:rPr>
          <w:rFonts w:cstheme="minorHAnsi"/>
          <w:iCs/>
          <w:color w:val="000000"/>
          <w:sz w:val="20"/>
          <w:szCs w:val="20"/>
          <w:lang w:val="en-GB"/>
        </w:rPr>
      </w:pPr>
    </w:p>
    <w:p w14:paraId="3F85DC78" w14:textId="0A58E508" w:rsidR="00150386" w:rsidRDefault="00150386" w:rsidP="008A2FBB">
      <w:pPr>
        <w:pStyle w:val="Subtitle"/>
        <w:rPr>
          <w:rStyle w:val="Strong"/>
          <w:rFonts w:eastAsiaTheme="majorEastAsia"/>
          <w:i/>
          <w:color w:val="auto"/>
          <w:spacing w:val="-10"/>
          <w:kern w:val="28"/>
          <w:sz w:val="24"/>
          <w:szCs w:val="24"/>
          <w:lang w:val="en-GB"/>
        </w:rPr>
      </w:pPr>
      <w:r w:rsidRPr="002465F4">
        <w:rPr>
          <w:rStyle w:val="Strong"/>
          <w:rFonts w:eastAsiaTheme="majorEastAsia"/>
          <w:i/>
          <w:color w:val="auto"/>
          <w:spacing w:val="-10"/>
          <w:kern w:val="28"/>
          <w:sz w:val="24"/>
          <w:szCs w:val="24"/>
          <w:lang w:val="en-GB"/>
        </w:rPr>
        <w:t xml:space="preserve">Enhanced cooperation </w:t>
      </w:r>
      <w:r w:rsidR="008A2FBB" w:rsidRPr="002465F4">
        <w:rPr>
          <w:rStyle w:val="Strong"/>
          <w:rFonts w:eastAsiaTheme="majorEastAsia"/>
          <w:i/>
          <w:color w:val="auto"/>
          <w:spacing w:val="-10"/>
          <w:kern w:val="28"/>
          <w:sz w:val="24"/>
          <w:szCs w:val="24"/>
          <w:lang w:val="en-GB"/>
        </w:rPr>
        <w:t>and new activities from</w:t>
      </w:r>
      <w:r w:rsidRPr="002465F4">
        <w:rPr>
          <w:rStyle w:val="Strong"/>
          <w:rFonts w:eastAsiaTheme="majorEastAsia"/>
          <w:i/>
          <w:color w:val="auto"/>
          <w:spacing w:val="-10"/>
          <w:kern w:val="28"/>
          <w:sz w:val="24"/>
          <w:szCs w:val="24"/>
          <w:lang w:val="en-GB"/>
        </w:rPr>
        <w:t xml:space="preserve"> Space Agencies</w:t>
      </w:r>
    </w:p>
    <w:p w14:paraId="70182159" w14:textId="6A92B6E1" w:rsidR="000A76B8" w:rsidRPr="007F134B" w:rsidRDefault="000A76B8" w:rsidP="007F134B">
      <w:pPr>
        <w:rPr>
          <w:sz w:val="22"/>
        </w:rPr>
      </w:pPr>
      <w:r w:rsidRPr="00775208">
        <w:rPr>
          <w:rFonts w:cstheme="minorHAnsi"/>
          <w:iCs/>
          <w:color w:val="000000"/>
          <w:sz w:val="20"/>
          <w:szCs w:val="20"/>
          <w:lang w:val="en-GB"/>
        </w:rPr>
        <w:t>Data from past, current and future satellite missions are critical to better understanding the Arctic</w:t>
      </w:r>
      <w:r>
        <w:rPr>
          <w:rFonts w:cstheme="minorHAnsi"/>
          <w:iCs/>
          <w:color w:val="000000"/>
          <w:sz w:val="20"/>
          <w:szCs w:val="20"/>
          <w:lang w:val="en-GB"/>
        </w:rPr>
        <w:t xml:space="preserve"> and to provide </w:t>
      </w:r>
      <w:r w:rsidR="00B741C1">
        <w:rPr>
          <w:rFonts w:cstheme="minorHAnsi"/>
          <w:iCs/>
          <w:color w:val="000000"/>
          <w:sz w:val="20"/>
          <w:szCs w:val="20"/>
          <w:lang w:val="en-GB"/>
        </w:rPr>
        <w:t>much needed</w:t>
      </w:r>
      <w:r>
        <w:rPr>
          <w:rFonts w:cstheme="minorHAnsi"/>
          <w:iCs/>
          <w:color w:val="000000"/>
          <w:sz w:val="20"/>
          <w:szCs w:val="20"/>
          <w:lang w:val="en-GB"/>
        </w:rPr>
        <w:t xml:space="preserve"> </w:t>
      </w:r>
      <w:r w:rsidR="00B741C1">
        <w:rPr>
          <w:rFonts w:cstheme="minorHAnsi"/>
          <w:iCs/>
          <w:color w:val="000000"/>
          <w:sz w:val="20"/>
          <w:szCs w:val="20"/>
          <w:lang w:val="en-GB"/>
        </w:rPr>
        <w:t>input</w:t>
      </w:r>
      <w:r>
        <w:rPr>
          <w:rFonts w:cstheme="minorHAnsi"/>
          <w:iCs/>
          <w:color w:val="000000"/>
          <w:sz w:val="20"/>
          <w:szCs w:val="20"/>
          <w:lang w:val="en-GB"/>
        </w:rPr>
        <w:t xml:space="preserve"> for modelling of Arctic processes.</w:t>
      </w:r>
    </w:p>
    <w:p w14:paraId="7A53083B" w14:textId="32AA383F" w:rsidR="00184857" w:rsidRPr="00C154BC" w:rsidRDefault="00790969" w:rsidP="00C154BC">
      <w:pPr>
        <w:pStyle w:val="ListParagraph"/>
        <w:numPr>
          <w:ilvl w:val="0"/>
          <w:numId w:val="17"/>
        </w:numPr>
        <w:rPr>
          <w:sz w:val="20"/>
          <w:szCs w:val="20"/>
          <w:lang w:val="en-GB"/>
        </w:rPr>
      </w:pPr>
      <w:r w:rsidRPr="007617E8">
        <w:rPr>
          <w:rFonts w:cstheme="minorHAnsi"/>
          <w:b/>
          <w:i/>
          <w:iCs/>
          <w:color w:val="000000"/>
          <w:sz w:val="20"/>
          <w:szCs w:val="20"/>
          <w:lang w:val="en-GB"/>
        </w:rPr>
        <w:t>Satellite data tools and uses</w:t>
      </w:r>
      <w:r>
        <w:rPr>
          <w:rFonts w:cstheme="minorHAnsi"/>
          <w:iCs/>
          <w:color w:val="000000"/>
          <w:sz w:val="20"/>
          <w:szCs w:val="20"/>
          <w:lang w:val="en-GB"/>
        </w:rPr>
        <w:t xml:space="preserve"> - </w:t>
      </w:r>
      <w:r w:rsidR="00184857" w:rsidRPr="00775208">
        <w:rPr>
          <w:rFonts w:cstheme="minorHAnsi"/>
          <w:iCs/>
          <w:color w:val="000000"/>
          <w:sz w:val="20"/>
          <w:szCs w:val="20"/>
          <w:lang w:val="en-GB"/>
        </w:rPr>
        <w:t xml:space="preserve">To help </w:t>
      </w:r>
      <w:r w:rsidR="008B26D0">
        <w:rPr>
          <w:rFonts w:cstheme="minorHAnsi"/>
          <w:iCs/>
          <w:color w:val="000000"/>
          <w:sz w:val="20"/>
          <w:szCs w:val="20"/>
          <w:lang w:val="en-GB"/>
        </w:rPr>
        <w:t xml:space="preserve">access, analyse and </w:t>
      </w:r>
      <w:r w:rsidR="00184857" w:rsidRPr="00775208">
        <w:rPr>
          <w:rFonts w:cstheme="minorHAnsi"/>
          <w:iCs/>
          <w:color w:val="000000"/>
          <w:sz w:val="20"/>
          <w:szCs w:val="20"/>
          <w:lang w:val="en-GB"/>
        </w:rPr>
        <w:t xml:space="preserve">share that data, the European Space Agency has established the </w:t>
      </w:r>
      <w:r w:rsidR="00184857" w:rsidRPr="00790969">
        <w:rPr>
          <w:rFonts w:cstheme="minorHAnsi"/>
          <w:iCs/>
          <w:color w:val="000000"/>
          <w:sz w:val="20"/>
          <w:szCs w:val="20"/>
          <w:lang w:val="en-GB"/>
        </w:rPr>
        <w:t>Polar Thematic Exploitation Platform</w:t>
      </w:r>
      <w:r w:rsidRPr="004F1626">
        <w:rPr>
          <w:rFonts w:cstheme="minorHAnsi"/>
          <w:iCs/>
          <w:color w:val="000000"/>
          <w:sz w:val="20"/>
          <w:szCs w:val="20"/>
          <w:lang w:val="en-GB"/>
        </w:rPr>
        <w:t xml:space="preserve"> </w:t>
      </w:r>
      <w:r w:rsidR="005765F2">
        <w:rPr>
          <w:rFonts w:cstheme="minorHAnsi"/>
          <w:iCs/>
          <w:color w:val="000000"/>
          <w:sz w:val="20"/>
          <w:szCs w:val="20"/>
          <w:lang w:val="en-GB"/>
        </w:rPr>
        <w:t>allowing</w:t>
      </w:r>
      <w:r w:rsidR="008B26D0" w:rsidRPr="004F1626">
        <w:rPr>
          <w:rFonts w:cstheme="minorHAnsi"/>
          <w:iCs/>
          <w:color w:val="000000"/>
          <w:sz w:val="20"/>
          <w:szCs w:val="20"/>
          <w:lang w:val="en-GB"/>
        </w:rPr>
        <w:t xml:space="preserve"> for easier discovery and access to large volumes of Copernicus Sentinel satellite data and comprises toolboxes, provisioning of virtual machines, processing resources, plus functionality to allow deployment of user defined workflows and processing environments.</w:t>
      </w:r>
      <w:r w:rsidRPr="004F1626">
        <w:rPr>
          <w:rFonts w:cstheme="minorHAnsi"/>
          <w:iCs/>
          <w:color w:val="000000"/>
          <w:sz w:val="20"/>
          <w:szCs w:val="20"/>
          <w:lang w:val="en-GB"/>
        </w:rPr>
        <w:t xml:space="preserve"> </w:t>
      </w:r>
      <w:r w:rsidR="005765F2" w:rsidRPr="003D54E6">
        <w:rPr>
          <w:rFonts w:cstheme="minorHAnsi"/>
          <w:iCs/>
          <w:color w:val="000000"/>
          <w:sz w:val="20"/>
          <w:szCs w:val="20"/>
          <w:lang w:val="en-GB"/>
        </w:rPr>
        <w:t>COPERNICUS</w:t>
      </w:r>
      <w:r w:rsidR="005765F2">
        <w:rPr>
          <w:rFonts w:cstheme="minorHAnsi"/>
          <w:iCs/>
          <w:color w:val="000000"/>
          <w:sz w:val="20"/>
          <w:szCs w:val="20"/>
          <w:lang w:val="en-GB"/>
        </w:rPr>
        <w:t>,</w:t>
      </w:r>
      <w:r w:rsidR="005765F2" w:rsidRPr="008B26D0">
        <w:rPr>
          <w:rFonts w:cstheme="minorHAnsi"/>
          <w:iCs/>
          <w:color w:val="000000"/>
          <w:sz w:val="20"/>
          <w:szCs w:val="20"/>
          <w:lang w:val="en-GB"/>
        </w:rPr>
        <w:t xml:space="preserve"> the EU</w:t>
      </w:r>
      <w:r w:rsidR="005765F2">
        <w:rPr>
          <w:rFonts w:cstheme="minorHAnsi"/>
          <w:iCs/>
          <w:color w:val="000000"/>
          <w:sz w:val="20"/>
          <w:szCs w:val="20"/>
          <w:lang w:val="en-GB"/>
        </w:rPr>
        <w:t xml:space="preserve"> </w:t>
      </w:r>
      <w:r w:rsidR="005765F2" w:rsidRPr="008B26D0">
        <w:rPr>
          <w:rFonts w:cstheme="minorHAnsi"/>
          <w:iCs/>
          <w:color w:val="000000"/>
          <w:sz w:val="20"/>
          <w:szCs w:val="20"/>
          <w:lang w:val="en-GB"/>
        </w:rPr>
        <w:t>Earth observation programme</w:t>
      </w:r>
      <w:r w:rsidR="005765F2">
        <w:rPr>
          <w:rFonts w:cstheme="minorHAnsi"/>
          <w:iCs/>
          <w:color w:val="000000"/>
          <w:sz w:val="20"/>
          <w:szCs w:val="20"/>
          <w:lang w:val="en-GB"/>
        </w:rPr>
        <w:t>,</w:t>
      </w:r>
      <w:r w:rsidR="005765F2" w:rsidRPr="008B26D0">
        <w:rPr>
          <w:rFonts w:cstheme="minorHAnsi"/>
          <w:iCs/>
          <w:color w:val="000000"/>
          <w:sz w:val="20"/>
          <w:szCs w:val="20"/>
          <w:lang w:val="en-GB"/>
        </w:rPr>
        <w:t xml:space="preserve"> is developing an Arctic dedicated </w:t>
      </w:r>
      <w:r w:rsidR="009413D2">
        <w:rPr>
          <w:rFonts w:cstheme="minorHAnsi"/>
          <w:iCs/>
          <w:color w:val="000000"/>
          <w:sz w:val="20"/>
          <w:szCs w:val="20"/>
          <w:lang w:val="en-GB"/>
        </w:rPr>
        <w:t>web</w:t>
      </w:r>
      <w:r w:rsidR="005765F2" w:rsidRPr="008B26D0">
        <w:rPr>
          <w:rFonts w:cstheme="minorHAnsi"/>
          <w:iCs/>
          <w:color w:val="000000"/>
          <w:sz w:val="20"/>
          <w:szCs w:val="20"/>
          <w:lang w:val="en-GB"/>
        </w:rPr>
        <w:t xml:space="preserve">page </w:t>
      </w:r>
      <w:r w:rsidR="009413D2">
        <w:rPr>
          <w:rFonts w:cstheme="minorHAnsi"/>
          <w:iCs/>
          <w:color w:val="000000"/>
          <w:sz w:val="20"/>
          <w:szCs w:val="20"/>
          <w:lang w:val="en-GB"/>
        </w:rPr>
        <w:t>aimed</w:t>
      </w:r>
      <w:r w:rsidR="005765F2" w:rsidRPr="008B26D0">
        <w:rPr>
          <w:rFonts w:cstheme="minorHAnsi"/>
          <w:iCs/>
          <w:color w:val="000000"/>
          <w:sz w:val="20"/>
          <w:szCs w:val="20"/>
          <w:lang w:val="en-GB"/>
        </w:rPr>
        <w:t xml:space="preserve"> at supporting scientists in finding adequate products and information with direct links to the portfolios of the Copernicus Services or Sentinels products. </w:t>
      </w:r>
      <w:r w:rsidR="00ED19E9" w:rsidRPr="00C154BC">
        <w:rPr>
          <w:sz w:val="20"/>
          <w:szCs w:val="20"/>
          <w:lang w:val="en-GB"/>
        </w:rPr>
        <w:t>T</w:t>
      </w:r>
      <w:r w:rsidR="00184857" w:rsidRPr="00C154BC">
        <w:rPr>
          <w:sz w:val="20"/>
          <w:szCs w:val="20"/>
          <w:lang w:val="en-GB"/>
        </w:rPr>
        <w:t xml:space="preserve">he Finish Arctic GEOSS satellite data centre </w:t>
      </w:r>
      <w:r w:rsidR="00ED19E9" w:rsidRPr="00C154BC">
        <w:rPr>
          <w:sz w:val="20"/>
          <w:szCs w:val="20"/>
          <w:lang w:val="en-GB"/>
        </w:rPr>
        <w:t>plans</w:t>
      </w:r>
      <w:r w:rsidR="00184857" w:rsidRPr="00C154BC">
        <w:rPr>
          <w:sz w:val="20"/>
          <w:szCs w:val="20"/>
          <w:lang w:val="en-GB"/>
        </w:rPr>
        <w:t xml:space="preserve"> to give Arctic research actions a sufficient level of free to use data capacities to accelerate knowledge production from Arctic observations</w:t>
      </w:r>
      <w:r w:rsidR="000B17E0" w:rsidRPr="00C154BC">
        <w:rPr>
          <w:sz w:val="20"/>
          <w:szCs w:val="20"/>
          <w:lang w:val="en-GB"/>
        </w:rPr>
        <w:t>.</w:t>
      </w:r>
      <w:r w:rsidR="00ED19E9" w:rsidRPr="00C154BC">
        <w:rPr>
          <w:sz w:val="20"/>
          <w:szCs w:val="20"/>
          <w:lang w:val="en-GB"/>
        </w:rPr>
        <w:t xml:space="preserve"> </w:t>
      </w:r>
      <w:r w:rsidR="009C665E" w:rsidRPr="00C154BC">
        <w:rPr>
          <w:sz w:val="20"/>
          <w:szCs w:val="20"/>
          <w:lang w:val="en-GB"/>
        </w:rPr>
        <w:t>An</w:t>
      </w:r>
      <w:r w:rsidR="00ED19E9" w:rsidRPr="00C154BC">
        <w:rPr>
          <w:sz w:val="20"/>
          <w:szCs w:val="20"/>
          <w:lang w:val="en-GB"/>
        </w:rPr>
        <w:t xml:space="preserve"> </w:t>
      </w:r>
      <w:r w:rsidR="00184857" w:rsidRPr="00C154BC">
        <w:rPr>
          <w:sz w:val="20"/>
          <w:szCs w:val="20"/>
          <w:lang w:val="en-GB"/>
        </w:rPr>
        <w:t>example of practical use of this data is the collaboration between Chinese and Greenlandic researchers who completed the latest high-resolution (30m) Greenland remote sensing image map (2014-2015) which is used in local resource</w:t>
      </w:r>
      <w:r w:rsidR="00ED19E9" w:rsidRPr="00C154BC">
        <w:rPr>
          <w:sz w:val="20"/>
          <w:szCs w:val="20"/>
          <w:lang w:val="en-GB"/>
        </w:rPr>
        <w:t xml:space="preserve"> management, research</w:t>
      </w:r>
      <w:r w:rsidR="00184857" w:rsidRPr="00C154BC">
        <w:rPr>
          <w:sz w:val="20"/>
          <w:szCs w:val="20"/>
          <w:lang w:val="en-GB"/>
        </w:rPr>
        <w:t xml:space="preserve"> and improved welfare of the Greenlandic people.</w:t>
      </w:r>
    </w:p>
    <w:p w14:paraId="61B6F0F8" w14:textId="5098BD19" w:rsidR="007C52B8" w:rsidRPr="007617E8" w:rsidRDefault="004F1626" w:rsidP="004F1626">
      <w:pPr>
        <w:pStyle w:val="ListParagraph"/>
        <w:numPr>
          <w:ilvl w:val="0"/>
          <w:numId w:val="17"/>
        </w:numPr>
        <w:rPr>
          <w:rFonts w:cstheme="minorHAnsi"/>
          <w:iCs/>
          <w:color w:val="000000"/>
          <w:sz w:val="20"/>
          <w:szCs w:val="20"/>
          <w:lang w:val="en-GB"/>
        </w:rPr>
      </w:pPr>
      <w:r w:rsidRPr="007617E8">
        <w:rPr>
          <w:rFonts w:cstheme="minorHAnsi"/>
          <w:b/>
          <w:i/>
          <w:iCs/>
          <w:color w:val="000000"/>
          <w:sz w:val="20"/>
          <w:szCs w:val="20"/>
          <w:lang w:val="en-GB"/>
        </w:rPr>
        <w:t>New and follow-on missions</w:t>
      </w:r>
      <w:r>
        <w:rPr>
          <w:rFonts w:cstheme="minorHAnsi"/>
          <w:iCs/>
          <w:color w:val="000000"/>
          <w:sz w:val="20"/>
          <w:szCs w:val="20"/>
          <w:lang w:val="en-GB"/>
        </w:rPr>
        <w:t xml:space="preserve"> - </w:t>
      </w:r>
      <w:r w:rsidR="007C52B8" w:rsidRPr="002465F4">
        <w:rPr>
          <w:rFonts w:cstheme="minorHAnsi"/>
          <w:iCs/>
          <w:color w:val="000000"/>
          <w:sz w:val="20"/>
          <w:szCs w:val="20"/>
          <w:lang w:val="en-GB"/>
        </w:rPr>
        <w:t xml:space="preserve">The next generation of Canada's RADARSAT-1 and RADARSAT-2, the </w:t>
      </w:r>
      <w:r w:rsidR="007C52B8" w:rsidRPr="004F1626">
        <w:rPr>
          <w:rFonts w:cstheme="minorHAnsi"/>
          <w:iCs/>
          <w:color w:val="000000"/>
          <w:sz w:val="20"/>
          <w:szCs w:val="20"/>
          <w:lang w:val="en-GB"/>
        </w:rPr>
        <w:t>RADARSAT Constellation Mission</w:t>
      </w:r>
      <w:r w:rsidR="007C52B8" w:rsidRPr="002465F4">
        <w:rPr>
          <w:rFonts w:cstheme="minorHAnsi"/>
          <w:iCs/>
          <w:color w:val="000000"/>
          <w:sz w:val="20"/>
          <w:szCs w:val="20"/>
          <w:lang w:val="en-GB"/>
        </w:rPr>
        <w:t xml:space="preserve"> will launch in late 2018 for three main uses: maritime surveillance (ice, surface wind, oil pollution and ship monitoring); disaster management (mitigation, warning, response and recovery); and ecosystem monitoring (agriculture, wetlands, forestry, permafrost monitoring related to </w:t>
      </w:r>
      <w:r w:rsidR="00E5368A">
        <w:rPr>
          <w:rFonts w:cstheme="minorHAnsi"/>
          <w:iCs/>
          <w:color w:val="000000"/>
          <w:sz w:val="20"/>
          <w:szCs w:val="20"/>
          <w:lang w:val="en-GB"/>
        </w:rPr>
        <w:t xml:space="preserve"> </w:t>
      </w:r>
      <w:r w:rsidR="007C52B8" w:rsidRPr="002465F4">
        <w:rPr>
          <w:rFonts w:cstheme="minorHAnsi"/>
          <w:iCs/>
          <w:color w:val="000000"/>
          <w:sz w:val="20"/>
          <w:szCs w:val="20"/>
          <w:lang w:val="en-GB"/>
        </w:rPr>
        <w:t>climate change, and coastal change monitoring).</w:t>
      </w:r>
      <w:r>
        <w:rPr>
          <w:rFonts w:cstheme="minorHAnsi"/>
          <w:iCs/>
          <w:color w:val="000000"/>
          <w:sz w:val="20"/>
          <w:szCs w:val="20"/>
          <w:lang w:val="en-GB"/>
        </w:rPr>
        <w:t xml:space="preserve"> </w:t>
      </w:r>
      <w:r w:rsidR="007C52B8" w:rsidRPr="007617E8">
        <w:rPr>
          <w:rFonts w:cstheme="minorHAnsi"/>
          <w:iCs/>
          <w:color w:val="000000"/>
          <w:sz w:val="20"/>
          <w:szCs w:val="20"/>
          <w:lang w:val="en-GB"/>
        </w:rPr>
        <w:t xml:space="preserve">The US and Germany launched the </w:t>
      </w:r>
      <w:r w:rsidR="007C52B8" w:rsidRPr="004F1626">
        <w:rPr>
          <w:rFonts w:cstheme="minorHAnsi"/>
          <w:iCs/>
          <w:color w:val="000000"/>
          <w:sz w:val="20"/>
          <w:szCs w:val="20"/>
          <w:lang w:val="en-GB"/>
        </w:rPr>
        <w:t>Gravity Recovery and Climate Experiment Follow-On</w:t>
      </w:r>
      <w:r w:rsidR="007C52B8" w:rsidRPr="007617E8">
        <w:rPr>
          <w:rFonts w:cstheme="minorHAnsi"/>
          <w:iCs/>
          <w:color w:val="000000"/>
          <w:sz w:val="20"/>
          <w:szCs w:val="20"/>
          <w:lang w:val="en-GB"/>
        </w:rPr>
        <w:t xml:space="preserve"> (GRACE-FO) mission in Spring 2018 </w:t>
      </w:r>
      <w:r w:rsidR="00ED19E9" w:rsidRPr="007617E8">
        <w:rPr>
          <w:rFonts w:cstheme="minorHAnsi"/>
          <w:iCs/>
          <w:color w:val="000000"/>
          <w:sz w:val="20"/>
          <w:szCs w:val="20"/>
          <w:lang w:val="en-GB"/>
        </w:rPr>
        <w:t>to</w:t>
      </w:r>
      <w:r w:rsidR="007C52B8" w:rsidRPr="007617E8">
        <w:rPr>
          <w:rFonts w:cstheme="minorHAnsi"/>
          <w:iCs/>
          <w:color w:val="000000"/>
          <w:sz w:val="20"/>
          <w:szCs w:val="20"/>
          <w:lang w:val="en-GB"/>
        </w:rPr>
        <w:t xml:space="preserve"> continue tracking Earth’s water movement </w:t>
      </w:r>
      <w:r w:rsidR="00ED19E9" w:rsidRPr="007617E8">
        <w:rPr>
          <w:rFonts w:cstheme="minorHAnsi"/>
          <w:iCs/>
          <w:color w:val="000000"/>
          <w:sz w:val="20"/>
          <w:szCs w:val="20"/>
          <w:lang w:val="en-GB"/>
        </w:rPr>
        <w:t>including</w:t>
      </w:r>
      <w:r w:rsidR="007C52B8" w:rsidRPr="007617E8">
        <w:rPr>
          <w:rFonts w:cstheme="minorHAnsi"/>
          <w:iCs/>
          <w:color w:val="000000"/>
          <w:sz w:val="20"/>
          <w:szCs w:val="20"/>
          <w:lang w:val="en-GB"/>
        </w:rPr>
        <w:t xml:space="preserve"> ice sheets and glaciers, and sea level </w:t>
      </w:r>
      <w:r w:rsidR="00ED19E9" w:rsidRPr="007617E8">
        <w:rPr>
          <w:rFonts w:cstheme="minorHAnsi"/>
          <w:iCs/>
          <w:color w:val="000000"/>
          <w:sz w:val="20"/>
          <w:szCs w:val="20"/>
          <w:lang w:val="en-GB"/>
        </w:rPr>
        <w:t>rise</w:t>
      </w:r>
      <w:r w:rsidR="007C52B8" w:rsidRPr="007617E8">
        <w:rPr>
          <w:rFonts w:cstheme="minorHAnsi"/>
          <w:iCs/>
          <w:color w:val="000000"/>
          <w:sz w:val="20"/>
          <w:szCs w:val="20"/>
          <w:lang w:val="en-GB"/>
        </w:rPr>
        <w:t>.</w:t>
      </w:r>
      <w:r>
        <w:rPr>
          <w:rFonts w:cstheme="minorHAnsi"/>
          <w:iCs/>
          <w:color w:val="000000"/>
          <w:sz w:val="20"/>
          <w:szCs w:val="20"/>
          <w:lang w:val="en-GB"/>
        </w:rPr>
        <w:t xml:space="preserve"> </w:t>
      </w:r>
      <w:r w:rsidR="007C52B8" w:rsidRPr="007617E8">
        <w:rPr>
          <w:rFonts w:cstheme="minorHAnsi"/>
          <w:iCs/>
          <w:color w:val="000000"/>
          <w:sz w:val="20"/>
          <w:szCs w:val="20"/>
          <w:lang w:val="en-GB"/>
        </w:rPr>
        <w:t xml:space="preserve">The US NASA </w:t>
      </w:r>
      <w:proofErr w:type="spellStart"/>
      <w:r w:rsidR="007C52B8" w:rsidRPr="004F1626">
        <w:rPr>
          <w:rFonts w:cstheme="minorHAnsi"/>
          <w:iCs/>
          <w:color w:val="000000"/>
          <w:sz w:val="20"/>
          <w:szCs w:val="20"/>
          <w:lang w:val="en-GB"/>
        </w:rPr>
        <w:t>IceBridge</w:t>
      </w:r>
      <w:proofErr w:type="spellEnd"/>
      <w:r w:rsidR="007C52B8" w:rsidRPr="004F1626">
        <w:rPr>
          <w:rFonts w:cstheme="minorHAnsi"/>
          <w:iCs/>
          <w:color w:val="000000"/>
          <w:sz w:val="20"/>
          <w:szCs w:val="20"/>
          <w:lang w:val="en-GB"/>
        </w:rPr>
        <w:t xml:space="preserve"> </w:t>
      </w:r>
      <w:r w:rsidR="007C52B8" w:rsidRPr="007617E8">
        <w:rPr>
          <w:rFonts w:cstheme="minorHAnsi"/>
          <w:iCs/>
          <w:color w:val="000000"/>
          <w:sz w:val="20"/>
          <w:szCs w:val="20"/>
          <w:lang w:val="en-GB"/>
        </w:rPr>
        <w:t xml:space="preserve">airborne science mission is collecting altimetry, radar, and other geophysical </w:t>
      </w:r>
      <w:r w:rsidR="008952DA" w:rsidRPr="007617E8">
        <w:rPr>
          <w:rFonts w:cstheme="minorHAnsi"/>
          <w:iCs/>
          <w:color w:val="000000"/>
          <w:sz w:val="20"/>
          <w:szCs w:val="20"/>
          <w:lang w:val="en-GB"/>
        </w:rPr>
        <w:t xml:space="preserve">data </w:t>
      </w:r>
      <w:r w:rsidR="007C52B8" w:rsidRPr="007617E8">
        <w:rPr>
          <w:rFonts w:cstheme="minorHAnsi"/>
          <w:iCs/>
          <w:color w:val="000000"/>
          <w:sz w:val="20"/>
          <w:szCs w:val="20"/>
          <w:lang w:val="en-GB"/>
        </w:rPr>
        <w:t xml:space="preserve">to monitor and characterize the Earth’s polar sea ice, glaciers, and continental ice sheets with </w:t>
      </w:r>
      <w:r w:rsidR="00BF07EB" w:rsidRPr="007617E8">
        <w:rPr>
          <w:rFonts w:cstheme="minorHAnsi"/>
          <w:iCs/>
          <w:color w:val="000000"/>
          <w:sz w:val="20"/>
          <w:szCs w:val="20"/>
          <w:lang w:val="en-GB"/>
        </w:rPr>
        <w:t xml:space="preserve">the </w:t>
      </w:r>
      <w:r w:rsidR="007C52B8" w:rsidRPr="007617E8">
        <w:rPr>
          <w:rFonts w:cstheme="minorHAnsi"/>
          <w:iCs/>
          <w:color w:val="000000"/>
          <w:sz w:val="20"/>
          <w:szCs w:val="20"/>
          <w:lang w:val="en-GB"/>
        </w:rPr>
        <w:t>primary goal of extending the record of ice altimetry begun by NASA’s Ice, Cloud and land Elevation Satellite (ICESat-1</w:t>
      </w:r>
      <w:r w:rsidR="00BF07EB" w:rsidRPr="007617E8">
        <w:rPr>
          <w:rFonts w:cstheme="minorHAnsi"/>
          <w:iCs/>
          <w:color w:val="000000"/>
          <w:sz w:val="20"/>
          <w:szCs w:val="20"/>
          <w:lang w:val="en-GB"/>
        </w:rPr>
        <w:t>,</w:t>
      </w:r>
      <w:r w:rsidR="007C52B8" w:rsidRPr="007617E8">
        <w:rPr>
          <w:rFonts w:cstheme="minorHAnsi"/>
          <w:iCs/>
          <w:color w:val="000000"/>
          <w:sz w:val="20"/>
          <w:szCs w:val="20"/>
          <w:lang w:val="en-GB"/>
        </w:rPr>
        <w:t xml:space="preserve"> 2003-2009). ICESat-2 </w:t>
      </w:r>
      <w:r w:rsidR="00165735">
        <w:rPr>
          <w:rFonts w:cstheme="minorHAnsi"/>
          <w:iCs/>
          <w:color w:val="000000"/>
          <w:sz w:val="20"/>
          <w:szCs w:val="20"/>
          <w:lang w:val="en-GB"/>
        </w:rPr>
        <w:t xml:space="preserve">was </w:t>
      </w:r>
      <w:r w:rsidR="008952DA" w:rsidRPr="007617E8">
        <w:rPr>
          <w:rFonts w:cstheme="minorHAnsi"/>
          <w:iCs/>
          <w:color w:val="000000"/>
          <w:sz w:val="20"/>
          <w:szCs w:val="20"/>
          <w:lang w:val="en-GB"/>
        </w:rPr>
        <w:t xml:space="preserve">launched in September 2018 and will </w:t>
      </w:r>
      <w:r w:rsidR="007C52B8" w:rsidRPr="007617E8">
        <w:rPr>
          <w:rFonts w:cstheme="minorHAnsi"/>
          <w:iCs/>
          <w:color w:val="000000"/>
          <w:sz w:val="20"/>
          <w:szCs w:val="20"/>
          <w:lang w:val="en-GB"/>
        </w:rPr>
        <w:t>continue to measure changes in the height of the Earth’s polar land and sea ice that aid</w:t>
      </w:r>
      <w:r w:rsidR="00BF07EB" w:rsidRPr="007617E8">
        <w:rPr>
          <w:rFonts w:cstheme="minorHAnsi"/>
          <w:iCs/>
          <w:color w:val="000000"/>
          <w:sz w:val="20"/>
          <w:szCs w:val="20"/>
          <w:lang w:val="en-GB"/>
        </w:rPr>
        <w:t>e</w:t>
      </w:r>
      <w:r w:rsidR="008952DA" w:rsidRPr="007617E8">
        <w:rPr>
          <w:rFonts w:cstheme="minorHAnsi"/>
          <w:iCs/>
          <w:color w:val="000000"/>
          <w:sz w:val="20"/>
          <w:szCs w:val="20"/>
          <w:lang w:val="en-GB"/>
        </w:rPr>
        <w:t>s</w:t>
      </w:r>
      <w:r w:rsidR="007C52B8" w:rsidRPr="007617E8">
        <w:rPr>
          <w:rFonts w:cstheme="minorHAnsi"/>
          <w:iCs/>
          <w:color w:val="000000"/>
          <w:sz w:val="20"/>
          <w:szCs w:val="20"/>
          <w:lang w:val="en-GB"/>
        </w:rPr>
        <w:t xml:space="preserve"> </w:t>
      </w:r>
      <w:r w:rsidR="00C24ABF" w:rsidRPr="007617E8">
        <w:rPr>
          <w:rFonts w:cstheme="minorHAnsi"/>
          <w:iCs/>
          <w:color w:val="000000"/>
          <w:sz w:val="20"/>
          <w:szCs w:val="20"/>
          <w:lang w:val="en-GB"/>
        </w:rPr>
        <w:t xml:space="preserve">in </w:t>
      </w:r>
      <w:r w:rsidR="008952DA" w:rsidRPr="007617E8">
        <w:rPr>
          <w:rFonts w:cstheme="minorHAnsi"/>
          <w:iCs/>
          <w:color w:val="000000"/>
          <w:sz w:val="20"/>
          <w:szCs w:val="20"/>
          <w:lang w:val="en-GB"/>
        </w:rPr>
        <w:t xml:space="preserve">assessing </w:t>
      </w:r>
      <w:r w:rsidR="007C52B8" w:rsidRPr="007617E8">
        <w:rPr>
          <w:rFonts w:cstheme="minorHAnsi"/>
          <w:iCs/>
          <w:color w:val="000000"/>
          <w:sz w:val="20"/>
          <w:szCs w:val="20"/>
          <w:lang w:val="en-GB"/>
        </w:rPr>
        <w:t>ice elevation changes and sea ice thickness</w:t>
      </w:r>
      <w:r w:rsidR="000421C5" w:rsidRPr="007617E8">
        <w:rPr>
          <w:rFonts w:cstheme="minorHAnsi"/>
          <w:iCs/>
          <w:color w:val="000000"/>
          <w:sz w:val="20"/>
          <w:szCs w:val="20"/>
          <w:lang w:val="en-GB"/>
        </w:rPr>
        <w:t>; the measurements are</w:t>
      </w:r>
      <w:r w:rsidR="008952DA" w:rsidRPr="007617E8">
        <w:rPr>
          <w:rFonts w:cstheme="minorHAnsi"/>
          <w:iCs/>
          <w:color w:val="000000"/>
          <w:sz w:val="20"/>
          <w:szCs w:val="20"/>
          <w:lang w:val="en-GB"/>
        </w:rPr>
        <w:t xml:space="preserve"> </w:t>
      </w:r>
      <w:r w:rsidR="007C52B8" w:rsidRPr="007617E8">
        <w:rPr>
          <w:rFonts w:cstheme="minorHAnsi"/>
          <w:iCs/>
          <w:color w:val="000000"/>
          <w:sz w:val="20"/>
          <w:szCs w:val="20"/>
          <w:lang w:val="en-GB"/>
        </w:rPr>
        <w:t xml:space="preserve">also </w:t>
      </w:r>
      <w:r w:rsidR="000421C5" w:rsidRPr="007617E8">
        <w:rPr>
          <w:rFonts w:cstheme="minorHAnsi"/>
          <w:iCs/>
          <w:color w:val="000000"/>
          <w:sz w:val="20"/>
          <w:szCs w:val="20"/>
          <w:lang w:val="en-GB"/>
        </w:rPr>
        <w:t>relevant for</w:t>
      </w:r>
      <w:r w:rsidR="007C52B8" w:rsidRPr="007617E8">
        <w:rPr>
          <w:rFonts w:cstheme="minorHAnsi"/>
          <w:iCs/>
          <w:color w:val="000000"/>
          <w:sz w:val="20"/>
          <w:szCs w:val="20"/>
          <w:lang w:val="en-GB"/>
        </w:rPr>
        <w:t xml:space="preserve"> forest height assessments</w:t>
      </w:r>
      <w:r w:rsidR="000421C5" w:rsidRPr="007617E8">
        <w:rPr>
          <w:rFonts w:cstheme="minorHAnsi"/>
          <w:iCs/>
          <w:color w:val="000000"/>
          <w:sz w:val="20"/>
          <w:szCs w:val="20"/>
          <w:lang w:val="en-GB"/>
        </w:rPr>
        <w:t xml:space="preserve"> e.g. in permafrost regions</w:t>
      </w:r>
      <w:r w:rsidR="008952DA" w:rsidRPr="007617E8">
        <w:rPr>
          <w:rFonts w:cstheme="minorHAnsi"/>
          <w:iCs/>
          <w:color w:val="000000"/>
          <w:sz w:val="20"/>
          <w:szCs w:val="20"/>
          <w:lang w:val="en-GB"/>
        </w:rPr>
        <w:t>,</w:t>
      </w:r>
      <w:r w:rsidR="007C52B8" w:rsidRPr="007617E8">
        <w:rPr>
          <w:rFonts w:cstheme="minorHAnsi"/>
          <w:iCs/>
          <w:color w:val="000000"/>
          <w:sz w:val="20"/>
          <w:szCs w:val="20"/>
          <w:lang w:val="en-GB"/>
        </w:rPr>
        <w:t xml:space="preserve"> </w:t>
      </w:r>
      <w:r w:rsidR="000421C5" w:rsidRPr="007617E8">
        <w:rPr>
          <w:rFonts w:cstheme="minorHAnsi"/>
          <w:iCs/>
          <w:color w:val="000000"/>
          <w:sz w:val="20"/>
          <w:szCs w:val="20"/>
          <w:lang w:val="en-GB"/>
        </w:rPr>
        <w:t xml:space="preserve">Arctic </w:t>
      </w:r>
      <w:r w:rsidR="007C52B8" w:rsidRPr="007617E8">
        <w:rPr>
          <w:rFonts w:cstheme="minorHAnsi"/>
          <w:iCs/>
          <w:color w:val="000000"/>
          <w:sz w:val="20"/>
          <w:szCs w:val="20"/>
          <w:lang w:val="en-GB"/>
        </w:rPr>
        <w:t>cloud studies</w:t>
      </w:r>
      <w:r w:rsidR="008952DA" w:rsidRPr="007617E8">
        <w:rPr>
          <w:rFonts w:cstheme="minorHAnsi"/>
          <w:iCs/>
          <w:color w:val="000000"/>
          <w:sz w:val="20"/>
          <w:szCs w:val="20"/>
          <w:lang w:val="en-GB"/>
        </w:rPr>
        <w:t>,</w:t>
      </w:r>
      <w:r w:rsidR="007C52B8" w:rsidRPr="007617E8">
        <w:rPr>
          <w:rFonts w:cstheme="minorHAnsi"/>
          <w:iCs/>
          <w:color w:val="000000"/>
          <w:sz w:val="20"/>
          <w:szCs w:val="20"/>
          <w:lang w:val="en-GB"/>
        </w:rPr>
        <w:t xml:space="preserve"> and measurements of ocean topography </w:t>
      </w:r>
      <w:r w:rsidR="000421C5" w:rsidRPr="007617E8">
        <w:rPr>
          <w:rFonts w:cstheme="minorHAnsi"/>
          <w:iCs/>
          <w:color w:val="000000"/>
          <w:sz w:val="20"/>
          <w:szCs w:val="20"/>
          <w:lang w:val="en-GB"/>
        </w:rPr>
        <w:t>for sea level changes</w:t>
      </w:r>
      <w:r w:rsidR="007C52B8" w:rsidRPr="007617E8">
        <w:rPr>
          <w:rFonts w:cstheme="minorHAnsi"/>
          <w:iCs/>
          <w:color w:val="000000"/>
          <w:sz w:val="20"/>
          <w:szCs w:val="20"/>
          <w:lang w:val="en-GB"/>
        </w:rPr>
        <w:t xml:space="preserve">. </w:t>
      </w:r>
    </w:p>
    <w:p w14:paraId="0E988C98" w14:textId="77777777" w:rsidR="008A2FBB" w:rsidRPr="002465F4" w:rsidRDefault="008A2FBB" w:rsidP="00150386">
      <w:pPr>
        <w:rPr>
          <w:rFonts w:cstheme="minorHAnsi"/>
          <w:iCs/>
          <w:color w:val="000000"/>
          <w:sz w:val="20"/>
          <w:szCs w:val="20"/>
          <w:lang w:val="en-GB"/>
        </w:rPr>
      </w:pPr>
    </w:p>
    <w:p w14:paraId="605AB229" w14:textId="2AE7DD4F" w:rsidR="00150386" w:rsidRDefault="00150386" w:rsidP="006B3E71">
      <w:pPr>
        <w:pStyle w:val="Subtitle"/>
        <w:rPr>
          <w:rStyle w:val="Strong"/>
          <w:rFonts w:eastAsiaTheme="majorEastAsia"/>
          <w:i/>
          <w:color w:val="auto"/>
          <w:spacing w:val="-10"/>
          <w:kern w:val="28"/>
          <w:sz w:val="24"/>
          <w:szCs w:val="24"/>
          <w:lang w:val="en-GB"/>
        </w:rPr>
      </w:pPr>
      <w:r w:rsidRPr="002465F4">
        <w:rPr>
          <w:rStyle w:val="Strong"/>
          <w:rFonts w:eastAsiaTheme="majorEastAsia"/>
          <w:i/>
          <w:color w:val="auto"/>
          <w:spacing w:val="-10"/>
          <w:kern w:val="28"/>
          <w:sz w:val="24"/>
          <w:szCs w:val="24"/>
          <w:lang w:val="en-GB"/>
        </w:rPr>
        <w:t>International access to infrastructure</w:t>
      </w:r>
    </w:p>
    <w:p w14:paraId="54E98A53" w14:textId="77777777" w:rsidR="00853C81" w:rsidRDefault="000A76B8" w:rsidP="00853C81">
      <w:pPr>
        <w:rPr>
          <w:rFonts w:cstheme="minorHAnsi"/>
          <w:iCs/>
          <w:color w:val="000000"/>
          <w:sz w:val="20"/>
          <w:szCs w:val="20"/>
          <w:lang w:val="en-GB"/>
        </w:rPr>
      </w:pPr>
      <w:r w:rsidRPr="00853C81">
        <w:rPr>
          <w:rFonts w:cstheme="minorHAnsi"/>
          <w:iCs/>
          <w:color w:val="000000"/>
          <w:sz w:val="20"/>
          <w:szCs w:val="20"/>
          <w:lang w:val="en-GB"/>
        </w:rPr>
        <w:t xml:space="preserve">Expensive research infrastructures are usually required for observations in the Arctic. Costs can be reduced by sharing research infrastructure and observing systems. Cooperation among countries, research institutions and communities is therefore mutually beneficial for the partnering entities. </w:t>
      </w:r>
    </w:p>
    <w:p w14:paraId="254436E5" w14:textId="77777777" w:rsidR="00B60D47" w:rsidRPr="00853C81" w:rsidRDefault="00B60D47" w:rsidP="00853C81">
      <w:pPr>
        <w:rPr>
          <w:rFonts w:cstheme="minorHAnsi"/>
          <w:iCs/>
          <w:color w:val="000000"/>
          <w:sz w:val="20"/>
          <w:szCs w:val="20"/>
          <w:lang w:val="en-GB"/>
        </w:rPr>
      </w:pPr>
    </w:p>
    <w:p w14:paraId="3975E440" w14:textId="537B978C" w:rsidR="00AB4FAC" w:rsidRPr="002465F4" w:rsidRDefault="008F4AEC" w:rsidP="00853C81">
      <w:pPr>
        <w:pStyle w:val="ListParagraph"/>
        <w:numPr>
          <w:ilvl w:val="0"/>
          <w:numId w:val="19"/>
        </w:numPr>
        <w:rPr>
          <w:rFonts w:cstheme="minorHAnsi"/>
          <w:iCs/>
          <w:color w:val="000000"/>
          <w:sz w:val="20"/>
          <w:szCs w:val="20"/>
          <w:lang w:val="en-GB"/>
        </w:rPr>
      </w:pPr>
      <w:r w:rsidRPr="001577DB">
        <w:rPr>
          <w:rFonts w:cstheme="minorHAnsi"/>
          <w:b/>
          <w:i/>
          <w:iCs/>
          <w:color w:val="000000"/>
          <w:sz w:val="20"/>
          <w:szCs w:val="20"/>
          <w:lang w:val="en-GB"/>
        </w:rPr>
        <w:t>International agreement</w:t>
      </w:r>
      <w:r>
        <w:rPr>
          <w:rFonts w:cstheme="minorHAnsi"/>
          <w:iCs/>
          <w:color w:val="000000"/>
          <w:sz w:val="20"/>
          <w:szCs w:val="20"/>
          <w:lang w:val="en-GB"/>
        </w:rPr>
        <w:t xml:space="preserve"> - </w:t>
      </w:r>
      <w:r w:rsidR="007E495D" w:rsidRPr="002465F4">
        <w:rPr>
          <w:rFonts w:cstheme="minorHAnsi"/>
          <w:iCs/>
          <w:color w:val="000000"/>
          <w:sz w:val="20"/>
          <w:szCs w:val="20"/>
          <w:lang w:val="en-GB"/>
        </w:rPr>
        <w:t>Since the ASM1</w:t>
      </w:r>
      <w:r w:rsidR="00FE05B1" w:rsidRPr="002465F4">
        <w:rPr>
          <w:rFonts w:cstheme="minorHAnsi"/>
          <w:iCs/>
          <w:color w:val="000000"/>
          <w:sz w:val="20"/>
          <w:szCs w:val="20"/>
          <w:lang w:val="en-GB"/>
        </w:rPr>
        <w:t>, at t</w:t>
      </w:r>
      <w:r w:rsidR="007E495D" w:rsidRPr="002465F4">
        <w:rPr>
          <w:rFonts w:cstheme="minorHAnsi"/>
          <w:iCs/>
          <w:color w:val="000000"/>
          <w:sz w:val="20"/>
          <w:szCs w:val="20"/>
          <w:lang w:val="en-GB"/>
        </w:rPr>
        <w:t>he Arctic Council's ministerial meeting in May 2017, the Foreign Ministers</w:t>
      </w:r>
      <w:r w:rsidR="00184857">
        <w:rPr>
          <w:rFonts w:cstheme="minorHAnsi"/>
          <w:iCs/>
          <w:color w:val="000000"/>
          <w:sz w:val="20"/>
          <w:szCs w:val="20"/>
          <w:lang w:val="en-GB"/>
        </w:rPr>
        <w:t xml:space="preserve"> of the Arctic states</w:t>
      </w:r>
      <w:r w:rsidR="007E495D" w:rsidRPr="002465F4">
        <w:rPr>
          <w:rFonts w:cstheme="minorHAnsi"/>
          <w:iCs/>
          <w:color w:val="000000"/>
          <w:sz w:val="20"/>
          <w:szCs w:val="20"/>
          <w:lang w:val="en-GB"/>
        </w:rPr>
        <w:t>, including the Ministers of Greenland and the Faroe Islands, signed a</w:t>
      </w:r>
      <w:r w:rsidR="000421C5">
        <w:rPr>
          <w:rFonts w:cstheme="minorHAnsi"/>
          <w:iCs/>
          <w:color w:val="000000"/>
          <w:sz w:val="20"/>
          <w:szCs w:val="20"/>
          <w:lang w:val="en-GB"/>
        </w:rPr>
        <w:t>n</w:t>
      </w:r>
      <w:r w:rsidR="007E495D" w:rsidRPr="002465F4">
        <w:rPr>
          <w:rFonts w:cstheme="minorHAnsi"/>
          <w:iCs/>
          <w:color w:val="000000"/>
          <w:sz w:val="20"/>
          <w:szCs w:val="20"/>
          <w:lang w:val="en-GB"/>
        </w:rPr>
        <w:t xml:space="preserve"> agreement where the Arctic countries commit themselves to enhanced cooperation </w:t>
      </w:r>
      <w:r w:rsidR="00FE05B1" w:rsidRPr="002465F4">
        <w:rPr>
          <w:rFonts w:cstheme="minorHAnsi"/>
          <w:iCs/>
          <w:color w:val="000000"/>
          <w:sz w:val="20"/>
          <w:szCs w:val="20"/>
          <w:lang w:val="en-GB"/>
        </w:rPr>
        <w:t xml:space="preserve">in the areas </w:t>
      </w:r>
      <w:r w:rsidR="002E0883">
        <w:rPr>
          <w:rFonts w:cstheme="minorHAnsi"/>
          <w:iCs/>
          <w:color w:val="000000"/>
          <w:sz w:val="20"/>
          <w:szCs w:val="20"/>
          <w:lang w:val="en-GB"/>
        </w:rPr>
        <w:t xml:space="preserve">of </w:t>
      </w:r>
      <w:r w:rsidR="007E495D" w:rsidRPr="002465F4">
        <w:rPr>
          <w:rFonts w:cstheme="minorHAnsi"/>
          <w:iCs/>
          <w:color w:val="000000"/>
          <w:sz w:val="20"/>
          <w:szCs w:val="20"/>
          <w:lang w:val="en-GB"/>
        </w:rPr>
        <w:t>research, education, data</w:t>
      </w:r>
      <w:r w:rsidR="00D23A05">
        <w:rPr>
          <w:rFonts w:cstheme="minorHAnsi"/>
          <w:iCs/>
          <w:color w:val="000000"/>
          <w:sz w:val="20"/>
          <w:szCs w:val="20"/>
          <w:lang w:val="en-GB"/>
        </w:rPr>
        <w:t>, sample and personnel</w:t>
      </w:r>
      <w:r w:rsidR="007E495D" w:rsidRPr="002465F4">
        <w:rPr>
          <w:rFonts w:cstheme="minorHAnsi"/>
          <w:iCs/>
          <w:color w:val="000000"/>
          <w:sz w:val="20"/>
          <w:szCs w:val="20"/>
          <w:lang w:val="en-GB"/>
        </w:rPr>
        <w:t xml:space="preserve"> exchange, acces</w:t>
      </w:r>
      <w:r w:rsidR="00FE05B1" w:rsidRPr="002465F4">
        <w:rPr>
          <w:rFonts w:cstheme="minorHAnsi"/>
          <w:iCs/>
          <w:color w:val="000000"/>
          <w:sz w:val="20"/>
          <w:szCs w:val="20"/>
          <w:lang w:val="en-GB"/>
        </w:rPr>
        <w:t>s to research facilities and ac</w:t>
      </w:r>
      <w:r w:rsidR="007E495D" w:rsidRPr="002465F4">
        <w:rPr>
          <w:rFonts w:cstheme="minorHAnsi"/>
          <w:iCs/>
          <w:color w:val="000000"/>
          <w:sz w:val="20"/>
          <w:szCs w:val="20"/>
          <w:lang w:val="en-GB"/>
        </w:rPr>
        <w:t xml:space="preserve">cess to </w:t>
      </w:r>
      <w:r w:rsidR="002E0883">
        <w:rPr>
          <w:rFonts w:cstheme="minorHAnsi"/>
          <w:iCs/>
          <w:color w:val="000000"/>
          <w:sz w:val="20"/>
          <w:szCs w:val="20"/>
          <w:lang w:val="en-GB"/>
        </w:rPr>
        <w:t>A</w:t>
      </w:r>
      <w:r w:rsidR="002E0883" w:rsidRPr="002465F4">
        <w:rPr>
          <w:rFonts w:cstheme="minorHAnsi"/>
          <w:iCs/>
          <w:color w:val="000000"/>
          <w:sz w:val="20"/>
          <w:szCs w:val="20"/>
          <w:lang w:val="en-GB"/>
        </w:rPr>
        <w:t xml:space="preserve">rctic </w:t>
      </w:r>
      <w:r w:rsidR="007E495D" w:rsidRPr="002465F4">
        <w:rPr>
          <w:rFonts w:cstheme="minorHAnsi"/>
          <w:iCs/>
          <w:color w:val="000000"/>
          <w:sz w:val="20"/>
          <w:szCs w:val="20"/>
          <w:lang w:val="en-GB"/>
        </w:rPr>
        <w:t xml:space="preserve">areas. </w:t>
      </w:r>
      <w:r w:rsidR="00D23A05">
        <w:rPr>
          <w:rFonts w:cstheme="minorHAnsi"/>
          <w:iCs/>
          <w:color w:val="000000"/>
          <w:sz w:val="20"/>
          <w:szCs w:val="20"/>
          <w:lang w:val="en-GB"/>
        </w:rPr>
        <w:t xml:space="preserve">The legally binding “Agreement on Enhancing International Arctic Scientific Cooperation” entered into force on May 23, 2018 and </w:t>
      </w:r>
      <w:r w:rsidR="007E495D" w:rsidRPr="002465F4">
        <w:rPr>
          <w:rFonts w:cstheme="minorHAnsi"/>
          <w:iCs/>
          <w:color w:val="000000"/>
          <w:sz w:val="20"/>
          <w:szCs w:val="20"/>
          <w:lang w:val="en-GB"/>
        </w:rPr>
        <w:t xml:space="preserve">Denmark holds the responsibility </w:t>
      </w:r>
      <w:r w:rsidR="00D23A05">
        <w:rPr>
          <w:rFonts w:cstheme="minorHAnsi"/>
          <w:iCs/>
          <w:color w:val="000000"/>
          <w:sz w:val="20"/>
          <w:szCs w:val="20"/>
          <w:lang w:val="en-GB"/>
        </w:rPr>
        <w:t xml:space="preserve">for </w:t>
      </w:r>
      <w:r w:rsidR="007E495D" w:rsidRPr="002465F4">
        <w:rPr>
          <w:rFonts w:cstheme="minorHAnsi"/>
          <w:iCs/>
          <w:color w:val="000000"/>
          <w:sz w:val="20"/>
          <w:szCs w:val="20"/>
          <w:lang w:val="en-GB"/>
        </w:rPr>
        <w:t>initiating follow-up activit</w:t>
      </w:r>
      <w:r w:rsidR="00A2383F">
        <w:rPr>
          <w:rFonts w:cstheme="minorHAnsi"/>
          <w:iCs/>
          <w:color w:val="000000"/>
          <w:sz w:val="20"/>
          <w:szCs w:val="20"/>
          <w:lang w:val="en-GB"/>
        </w:rPr>
        <w:t>ies</w:t>
      </w:r>
      <w:r w:rsidR="007E495D" w:rsidRPr="002465F4">
        <w:rPr>
          <w:rFonts w:cstheme="minorHAnsi"/>
          <w:iCs/>
          <w:color w:val="000000"/>
          <w:sz w:val="20"/>
          <w:szCs w:val="20"/>
          <w:lang w:val="en-GB"/>
        </w:rPr>
        <w:t>.</w:t>
      </w:r>
    </w:p>
    <w:p w14:paraId="3A8F85CC" w14:textId="39756BDE" w:rsidR="00261055" w:rsidRPr="002465F4" w:rsidRDefault="008F4AEC" w:rsidP="005F5087">
      <w:pPr>
        <w:pStyle w:val="ListParagraph"/>
        <w:numPr>
          <w:ilvl w:val="0"/>
          <w:numId w:val="19"/>
        </w:numPr>
        <w:rPr>
          <w:rFonts w:cstheme="minorHAnsi"/>
          <w:iCs/>
          <w:color w:val="000000"/>
          <w:sz w:val="20"/>
          <w:szCs w:val="20"/>
          <w:lang w:val="en-GB"/>
        </w:rPr>
      </w:pPr>
      <w:r w:rsidRPr="001577DB">
        <w:rPr>
          <w:rFonts w:cstheme="minorHAnsi"/>
          <w:b/>
          <w:i/>
          <w:iCs/>
          <w:color w:val="000000"/>
          <w:sz w:val="20"/>
          <w:szCs w:val="20"/>
          <w:lang w:val="en-GB"/>
        </w:rPr>
        <w:lastRenderedPageBreak/>
        <w:t>Icebreakers</w:t>
      </w:r>
      <w:r>
        <w:rPr>
          <w:rFonts w:cstheme="minorHAnsi"/>
          <w:iCs/>
          <w:color w:val="000000"/>
          <w:sz w:val="20"/>
          <w:szCs w:val="20"/>
          <w:lang w:val="en-GB"/>
        </w:rPr>
        <w:t xml:space="preserve"> - </w:t>
      </w:r>
      <w:r w:rsidR="00261055" w:rsidRPr="002465F4">
        <w:rPr>
          <w:rFonts w:cstheme="minorHAnsi"/>
          <w:iCs/>
          <w:color w:val="000000"/>
          <w:sz w:val="20"/>
          <w:szCs w:val="20"/>
          <w:lang w:val="en-GB"/>
        </w:rPr>
        <w:t>The new EU Arctic Research Icebreaker Consortium (ARICE)</w:t>
      </w:r>
      <w:r w:rsidR="0005032E">
        <w:rPr>
          <w:rStyle w:val="FootnoteReference"/>
          <w:rFonts w:cstheme="minorHAnsi"/>
          <w:iCs/>
          <w:color w:val="000000"/>
          <w:sz w:val="20"/>
          <w:szCs w:val="20"/>
          <w:lang w:val="en-GB"/>
        </w:rPr>
        <w:footnoteReference w:id="6"/>
      </w:r>
      <w:r w:rsidR="00261055" w:rsidRPr="002465F4">
        <w:rPr>
          <w:rFonts w:cstheme="minorHAnsi"/>
          <w:iCs/>
          <w:color w:val="000000"/>
          <w:sz w:val="20"/>
          <w:szCs w:val="20"/>
          <w:lang w:val="en-GB"/>
        </w:rPr>
        <w:t xml:space="preserve"> project </w:t>
      </w:r>
      <w:r w:rsidR="00A2383F">
        <w:rPr>
          <w:rFonts w:cstheme="minorHAnsi"/>
          <w:iCs/>
          <w:color w:val="000000"/>
          <w:sz w:val="20"/>
          <w:szCs w:val="20"/>
          <w:lang w:val="en-GB"/>
        </w:rPr>
        <w:t>will develop</w:t>
      </w:r>
      <w:r w:rsidR="00A2383F" w:rsidRPr="002465F4">
        <w:rPr>
          <w:rFonts w:cstheme="minorHAnsi"/>
          <w:iCs/>
          <w:color w:val="000000"/>
          <w:sz w:val="20"/>
          <w:szCs w:val="20"/>
          <w:lang w:val="en-GB"/>
        </w:rPr>
        <w:t xml:space="preserve"> strategies </w:t>
      </w:r>
      <w:r w:rsidR="00A2383F">
        <w:rPr>
          <w:rFonts w:cstheme="minorHAnsi"/>
          <w:iCs/>
          <w:color w:val="000000"/>
          <w:sz w:val="20"/>
          <w:szCs w:val="20"/>
          <w:lang w:val="en-GB"/>
        </w:rPr>
        <w:t>for</w:t>
      </w:r>
      <w:r w:rsidR="00A2383F" w:rsidRPr="002465F4">
        <w:rPr>
          <w:rFonts w:cstheme="minorHAnsi"/>
          <w:iCs/>
          <w:color w:val="000000"/>
          <w:sz w:val="20"/>
          <w:szCs w:val="20"/>
          <w:lang w:val="en-GB"/>
        </w:rPr>
        <w:t xml:space="preserve"> the optimal use of existing</w:t>
      </w:r>
      <w:r w:rsidR="00A2383F">
        <w:rPr>
          <w:rFonts w:cstheme="minorHAnsi"/>
          <w:iCs/>
          <w:color w:val="000000"/>
          <w:sz w:val="20"/>
          <w:szCs w:val="20"/>
          <w:lang w:val="en-GB"/>
        </w:rPr>
        <w:t xml:space="preserve"> </w:t>
      </w:r>
      <w:r w:rsidR="00261055" w:rsidRPr="002465F4">
        <w:rPr>
          <w:rFonts w:cstheme="minorHAnsi"/>
          <w:iCs/>
          <w:color w:val="000000"/>
          <w:sz w:val="20"/>
          <w:szCs w:val="20"/>
          <w:lang w:val="en-GB"/>
        </w:rPr>
        <w:t>Arctic research icebreaker</w:t>
      </w:r>
      <w:r w:rsidR="00A2383F">
        <w:rPr>
          <w:rFonts w:cstheme="minorHAnsi"/>
          <w:iCs/>
          <w:color w:val="000000"/>
          <w:sz w:val="20"/>
          <w:szCs w:val="20"/>
          <w:lang w:val="en-GB"/>
        </w:rPr>
        <w:t>s</w:t>
      </w:r>
      <w:r w:rsidR="00261055" w:rsidRPr="002465F4">
        <w:rPr>
          <w:rFonts w:cstheme="minorHAnsi"/>
          <w:iCs/>
          <w:color w:val="000000"/>
          <w:sz w:val="20"/>
          <w:szCs w:val="20"/>
          <w:lang w:val="en-GB"/>
        </w:rPr>
        <w:t xml:space="preserve"> to share and jointly fund operational ship time, provide trans-national access to six research vessels, and improve research services by partnering with the maritime industry on a “ships and platforms of opportunity” programme. </w:t>
      </w:r>
      <w:r w:rsidR="008B1DA1" w:rsidRPr="002465F4">
        <w:rPr>
          <w:rFonts w:cstheme="minorHAnsi"/>
          <w:iCs/>
          <w:color w:val="000000"/>
          <w:sz w:val="20"/>
          <w:szCs w:val="20"/>
          <w:lang w:val="en-GB"/>
        </w:rPr>
        <w:t>Th</w:t>
      </w:r>
      <w:r w:rsidR="008B1DA1">
        <w:rPr>
          <w:rFonts w:cstheme="minorHAnsi"/>
          <w:iCs/>
          <w:color w:val="000000"/>
          <w:sz w:val="20"/>
          <w:szCs w:val="20"/>
          <w:lang w:val="en-GB"/>
        </w:rPr>
        <w:t>e</w:t>
      </w:r>
      <w:r w:rsidR="008B1DA1" w:rsidRPr="002465F4">
        <w:rPr>
          <w:rFonts w:cstheme="minorHAnsi"/>
          <w:iCs/>
          <w:color w:val="000000"/>
          <w:sz w:val="20"/>
          <w:szCs w:val="20"/>
          <w:lang w:val="en-GB"/>
        </w:rPr>
        <w:t xml:space="preserve"> UK </w:t>
      </w:r>
      <w:r w:rsidR="008B1DA1">
        <w:rPr>
          <w:rFonts w:cstheme="minorHAnsi"/>
          <w:iCs/>
          <w:color w:val="000000"/>
          <w:sz w:val="20"/>
          <w:szCs w:val="20"/>
          <w:lang w:val="en-GB"/>
        </w:rPr>
        <w:t xml:space="preserve">is building the </w:t>
      </w:r>
      <w:r w:rsidR="008B1DA1" w:rsidRPr="002465F4">
        <w:rPr>
          <w:rFonts w:cstheme="minorHAnsi"/>
          <w:iCs/>
          <w:color w:val="000000"/>
          <w:sz w:val="20"/>
          <w:szCs w:val="20"/>
          <w:lang w:val="en-GB"/>
        </w:rPr>
        <w:t xml:space="preserve">new RRS Sir David Attenborough </w:t>
      </w:r>
      <w:r w:rsidR="008B1DA1">
        <w:rPr>
          <w:rFonts w:cstheme="minorHAnsi"/>
          <w:iCs/>
          <w:color w:val="000000"/>
          <w:sz w:val="20"/>
          <w:szCs w:val="20"/>
          <w:lang w:val="en-GB"/>
        </w:rPr>
        <w:t xml:space="preserve">icebreaker </w:t>
      </w:r>
      <w:r w:rsidR="008B1DA1" w:rsidRPr="002465F4">
        <w:rPr>
          <w:rFonts w:cstheme="minorHAnsi"/>
          <w:iCs/>
          <w:color w:val="000000"/>
          <w:sz w:val="20"/>
          <w:szCs w:val="20"/>
          <w:lang w:val="en-GB"/>
        </w:rPr>
        <w:t>which should be ready for the 2019 field season.</w:t>
      </w:r>
      <w:r w:rsidR="008B1DA1">
        <w:rPr>
          <w:rFonts w:cstheme="minorHAnsi"/>
          <w:iCs/>
          <w:color w:val="000000"/>
          <w:sz w:val="20"/>
          <w:szCs w:val="20"/>
          <w:lang w:val="en-GB"/>
        </w:rPr>
        <w:t xml:space="preserve"> </w:t>
      </w:r>
    </w:p>
    <w:p w14:paraId="7AC23760" w14:textId="470F65E1" w:rsidR="00AB4FAC" w:rsidRPr="002465F4" w:rsidRDefault="008F4AEC" w:rsidP="005F5087">
      <w:pPr>
        <w:pStyle w:val="ListParagraph"/>
        <w:numPr>
          <w:ilvl w:val="0"/>
          <w:numId w:val="19"/>
        </w:numPr>
        <w:rPr>
          <w:rFonts w:cstheme="minorHAnsi"/>
          <w:iCs/>
          <w:color w:val="000000"/>
          <w:sz w:val="20"/>
          <w:szCs w:val="20"/>
          <w:lang w:val="en-GB"/>
        </w:rPr>
      </w:pPr>
      <w:r w:rsidRPr="001577DB">
        <w:rPr>
          <w:rFonts w:cstheme="minorHAnsi"/>
          <w:b/>
          <w:i/>
          <w:iCs/>
          <w:color w:val="000000"/>
          <w:sz w:val="20"/>
          <w:szCs w:val="20"/>
          <w:lang w:val="en-GB"/>
        </w:rPr>
        <w:t>INTERACT</w:t>
      </w:r>
      <w:r>
        <w:rPr>
          <w:rFonts w:cstheme="minorHAnsi"/>
          <w:iCs/>
          <w:color w:val="000000"/>
          <w:sz w:val="20"/>
          <w:szCs w:val="20"/>
          <w:lang w:val="en-GB"/>
        </w:rPr>
        <w:t xml:space="preserve"> - </w:t>
      </w:r>
      <w:r w:rsidR="00C81BCF" w:rsidRPr="002465F4">
        <w:rPr>
          <w:rFonts w:cstheme="minorHAnsi"/>
          <w:iCs/>
          <w:color w:val="000000"/>
          <w:sz w:val="20"/>
          <w:szCs w:val="20"/>
          <w:lang w:val="en-GB"/>
        </w:rPr>
        <w:t>The International Network for Terrestrial Research and Monitoring in the Arctic (INTERACT)</w:t>
      </w:r>
      <w:r w:rsidR="0005032E">
        <w:rPr>
          <w:rStyle w:val="FootnoteReference"/>
          <w:rFonts w:cstheme="minorHAnsi"/>
          <w:iCs/>
          <w:color w:val="000000"/>
          <w:sz w:val="20"/>
          <w:szCs w:val="20"/>
          <w:lang w:val="en-GB"/>
        </w:rPr>
        <w:footnoteReference w:id="7"/>
      </w:r>
      <w:r w:rsidR="00B76F4F">
        <w:rPr>
          <w:rFonts w:cstheme="minorHAnsi"/>
          <w:iCs/>
          <w:color w:val="000000"/>
          <w:sz w:val="20"/>
          <w:szCs w:val="20"/>
          <w:lang w:val="en-GB"/>
        </w:rPr>
        <w:t>, supported by the EU,</w:t>
      </w:r>
      <w:r w:rsidR="00C81BCF" w:rsidRPr="002465F4">
        <w:rPr>
          <w:rFonts w:cstheme="minorHAnsi"/>
          <w:iCs/>
          <w:color w:val="000000"/>
          <w:sz w:val="20"/>
          <w:szCs w:val="20"/>
          <w:lang w:val="en-GB"/>
        </w:rPr>
        <w:t xml:space="preserve"> aims for a geographically comprehensive </w:t>
      </w:r>
      <w:r w:rsidR="0005032E">
        <w:rPr>
          <w:rFonts w:cstheme="minorHAnsi"/>
          <w:iCs/>
          <w:color w:val="000000"/>
          <w:sz w:val="20"/>
          <w:szCs w:val="20"/>
          <w:lang w:val="en-GB"/>
        </w:rPr>
        <w:t xml:space="preserve">compilation of </w:t>
      </w:r>
      <w:r w:rsidR="00C81BCF" w:rsidRPr="002465F4">
        <w:rPr>
          <w:rFonts w:cstheme="minorHAnsi"/>
          <w:iCs/>
          <w:color w:val="000000"/>
          <w:sz w:val="20"/>
          <w:szCs w:val="20"/>
          <w:lang w:val="en-GB"/>
        </w:rPr>
        <w:t xml:space="preserve">terrestrial research infrastructure throughout the Arctic and adjoining forest and alpine regions. Now with 79 research stations under the INTERACT umbrella it is a fundamental building block and one-stop-shop for </w:t>
      </w:r>
      <w:r w:rsidR="0005032E">
        <w:rPr>
          <w:rFonts w:cstheme="minorHAnsi"/>
          <w:iCs/>
          <w:color w:val="000000"/>
          <w:sz w:val="20"/>
          <w:szCs w:val="20"/>
          <w:lang w:val="en-GB"/>
        </w:rPr>
        <w:t>research</w:t>
      </w:r>
      <w:r w:rsidR="00C81BCF" w:rsidRPr="002465F4">
        <w:rPr>
          <w:rFonts w:cstheme="minorHAnsi"/>
          <w:iCs/>
          <w:color w:val="000000"/>
          <w:sz w:val="20"/>
          <w:szCs w:val="20"/>
          <w:lang w:val="en-GB"/>
        </w:rPr>
        <w:t xml:space="preserve"> projects, programmes and organisations requiring access to northern lands, data and services, and includes a rapid response capability to potential hazards.</w:t>
      </w:r>
    </w:p>
    <w:p w14:paraId="2CDBCB31" w14:textId="4411419C" w:rsidR="00183505" w:rsidRPr="002465F4" w:rsidRDefault="00F039C1" w:rsidP="00B76F4F">
      <w:pPr>
        <w:pStyle w:val="ListParagraph"/>
        <w:numPr>
          <w:ilvl w:val="0"/>
          <w:numId w:val="19"/>
        </w:numPr>
        <w:rPr>
          <w:rFonts w:cstheme="minorHAnsi"/>
          <w:iCs/>
          <w:color w:val="000000"/>
          <w:sz w:val="20"/>
          <w:szCs w:val="20"/>
          <w:lang w:val="en-GB"/>
        </w:rPr>
      </w:pPr>
      <w:r>
        <w:rPr>
          <w:rFonts w:cstheme="minorHAnsi"/>
          <w:b/>
          <w:i/>
          <w:iCs/>
          <w:color w:val="000000"/>
          <w:sz w:val="20"/>
          <w:szCs w:val="20"/>
          <w:lang w:val="en-GB"/>
        </w:rPr>
        <w:t>EU-</w:t>
      </w:r>
      <w:r w:rsidR="008F4AEC" w:rsidRPr="001577DB">
        <w:rPr>
          <w:rFonts w:cstheme="minorHAnsi"/>
          <w:b/>
          <w:i/>
          <w:iCs/>
          <w:color w:val="000000"/>
          <w:sz w:val="20"/>
          <w:szCs w:val="20"/>
          <w:lang w:val="en-GB"/>
        </w:rPr>
        <w:t>Polar-Net</w:t>
      </w:r>
      <w:r w:rsidR="008F4AEC">
        <w:rPr>
          <w:rFonts w:cstheme="minorHAnsi"/>
          <w:iCs/>
          <w:color w:val="000000"/>
          <w:sz w:val="20"/>
          <w:szCs w:val="20"/>
          <w:lang w:val="en-GB"/>
        </w:rPr>
        <w:t xml:space="preserve"> - </w:t>
      </w:r>
      <w:r w:rsidR="00183505" w:rsidRPr="002465F4">
        <w:rPr>
          <w:rFonts w:cstheme="minorHAnsi"/>
          <w:iCs/>
          <w:color w:val="000000"/>
          <w:sz w:val="20"/>
          <w:szCs w:val="20"/>
          <w:lang w:val="en-GB"/>
        </w:rPr>
        <w:t>The EU-</w:t>
      </w:r>
      <w:proofErr w:type="spellStart"/>
      <w:r w:rsidR="00183505" w:rsidRPr="002465F4">
        <w:rPr>
          <w:rFonts w:cstheme="minorHAnsi"/>
          <w:iCs/>
          <w:color w:val="000000"/>
          <w:sz w:val="20"/>
          <w:szCs w:val="20"/>
          <w:lang w:val="en-GB"/>
        </w:rPr>
        <w:t>PolarNet</w:t>
      </w:r>
      <w:proofErr w:type="spellEnd"/>
      <w:r w:rsidR="004D788C" w:rsidRPr="002465F4">
        <w:rPr>
          <w:rStyle w:val="FootnoteReference"/>
          <w:rFonts w:cstheme="minorHAnsi"/>
          <w:iCs/>
          <w:color w:val="000000"/>
          <w:sz w:val="20"/>
          <w:szCs w:val="20"/>
          <w:lang w:val="en-GB"/>
        </w:rPr>
        <w:footnoteReference w:id="8"/>
      </w:r>
      <w:r w:rsidR="00183505" w:rsidRPr="002465F4">
        <w:rPr>
          <w:rFonts w:cstheme="minorHAnsi"/>
          <w:iCs/>
          <w:color w:val="000000"/>
          <w:sz w:val="20"/>
          <w:szCs w:val="20"/>
          <w:lang w:val="en-GB"/>
        </w:rPr>
        <w:t xml:space="preserve"> project has launched</w:t>
      </w:r>
      <w:r w:rsidR="0005032E">
        <w:rPr>
          <w:rFonts w:cstheme="minorHAnsi"/>
          <w:iCs/>
          <w:color w:val="000000"/>
          <w:sz w:val="20"/>
          <w:szCs w:val="20"/>
          <w:lang w:val="en-GB"/>
        </w:rPr>
        <w:t xml:space="preserve"> an</w:t>
      </w:r>
      <w:r w:rsidR="00183505" w:rsidRPr="002465F4">
        <w:rPr>
          <w:rFonts w:cstheme="minorHAnsi"/>
          <w:iCs/>
          <w:color w:val="000000"/>
          <w:sz w:val="20"/>
          <w:szCs w:val="20"/>
          <w:lang w:val="en-GB"/>
        </w:rPr>
        <w:t xml:space="preserve"> </w:t>
      </w:r>
      <w:r w:rsidR="00B76F4F">
        <w:rPr>
          <w:rFonts w:cstheme="minorHAnsi"/>
          <w:iCs/>
          <w:color w:val="000000"/>
          <w:sz w:val="20"/>
          <w:szCs w:val="20"/>
          <w:lang w:val="en-GB"/>
        </w:rPr>
        <w:t xml:space="preserve">online </w:t>
      </w:r>
      <w:r w:rsidR="00B76F4F" w:rsidRPr="00354F61">
        <w:rPr>
          <w:rFonts w:cstheme="minorHAnsi"/>
          <w:iCs/>
          <w:color w:val="000000"/>
          <w:sz w:val="20"/>
          <w:szCs w:val="20"/>
          <w:lang w:val="en-GB"/>
        </w:rPr>
        <w:t>European Polar Infrastructure database</w:t>
      </w:r>
      <w:r w:rsidR="00B76F4F">
        <w:rPr>
          <w:rFonts w:cstheme="minorHAnsi"/>
          <w:iCs/>
          <w:color w:val="000000"/>
          <w:sz w:val="20"/>
          <w:szCs w:val="20"/>
          <w:lang w:val="en-GB"/>
        </w:rPr>
        <w:t xml:space="preserve"> </w:t>
      </w:r>
      <w:r w:rsidR="00B76F4F" w:rsidRPr="00B76F4F">
        <w:rPr>
          <w:rFonts w:cstheme="minorHAnsi"/>
          <w:iCs/>
          <w:color w:val="000000"/>
          <w:sz w:val="20"/>
          <w:szCs w:val="20"/>
          <w:lang w:val="en-GB"/>
        </w:rPr>
        <w:t>which includes detailed information on European stations, vessels and aircraft</w:t>
      </w:r>
      <w:r w:rsidR="0005032E">
        <w:rPr>
          <w:rFonts w:cstheme="minorHAnsi"/>
          <w:iCs/>
          <w:color w:val="000000"/>
          <w:sz w:val="20"/>
          <w:szCs w:val="20"/>
          <w:lang w:val="en-GB"/>
        </w:rPr>
        <w:t>,</w:t>
      </w:r>
      <w:r w:rsidR="00B76F4F" w:rsidRPr="00B76F4F">
        <w:rPr>
          <w:rFonts w:cstheme="minorHAnsi"/>
          <w:iCs/>
          <w:color w:val="000000"/>
          <w:sz w:val="20"/>
          <w:szCs w:val="20"/>
          <w:lang w:val="en-GB"/>
        </w:rPr>
        <w:t xml:space="preserve"> and an up to date inventory of European logistical capabilities in the polar regions.</w:t>
      </w:r>
    </w:p>
    <w:p w14:paraId="6544560D" w14:textId="29B20276" w:rsidR="004D788C" w:rsidRPr="002465F4" w:rsidRDefault="008F4AEC" w:rsidP="00C34B2D">
      <w:pPr>
        <w:pStyle w:val="ListParagraph"/>
        <w:numPr>
          <w:ilvl w:val="0"/>
          <w:numId w:val="18"/>
        </w:numPr>
        <w:rPr>
          <w:rFonts w:cstheme="minorHAnsi"/>
          <w:iCs/>
          <w:color w:val="000000"/>
          <w:sz w:val="20"/>
          <w:szCs w:val="20"/>
          <w:lang w:val="en-GB"/>
        </w:rPr>
      </w:pPr>
      <w:r w:rsidRPr="001577DB">
        <w:rPr>
          <w:rFonts w:cstheme="minorHAnsi"/>
          <w:b/>
          <w:i/>
          <w:iCs/>
          <w:color w:val="000000"/>
          <w:sz w:val="20"/>
          <w:szCs w:val="20"/>
          <w:lang w:val="en-GB"/>
        </w:rPr>
        <w:t>National activities</w:t>
      </w:r>
      <w:r>
        <w:rPr>
          <w:rFonts w:cstheme="minorHAnsi"/>
          <w:iCs/>
          <w:color w:val="000000"/>
          <w:sz w:val="20"/>
          <w:szCs w:val="20"/>
          <w:lang w:val="en-GB"/>
        </w:rPr>
        <w:t xml:space="preserve"> - </w:t>
      </w:r>
      <w:r w:rsidR="004D788C" w:rsidRPr="002465F4">
        <w:rPr>
          <w:rFonts w:cstheme="minorHAnsi"/>
          <w:iCs/>
          <w:color w:val="000000"/>
          <w:sz w:val="20"/>
          <w:szCs w:val="20"/>
          <w:lang w:val="en-GB"/>
        </w:rPr>
        <w:t xml:space="preserve">In addition to the larger international efforts of sharing </w:t>
      </w:r>
      <w:r w:rsidR="000B6309" w:rsidRPr="002465F4">
        <w:rPr>
          <w:rFonts w:cstheme="minorHAnsi"/>
          <w:iCs/>
          <w:color w:val="000000"/>
          <w:sz w:val="20"/>
          <w:szCs w:val="20"/>
          <w:lang w:val="en-GB"/>
        </w:rPr>
        <w:t>infrastructure</w:t>
      </w:r>
      <w:r w:rsidR="004D788C" w:rsidRPr="002465F4">
        <w:rPr>
          <w:rFonts w:cstheme="minorHAnsi"/>
          <w:iCs/>
          <w:color w:val="000000"/>
          <w:sz w:val="20"/>
          <w:szCs w:val="20"/>
          <w:lang w:val="en-GB"/>
        </w:rPr>
        <w:t xml:space="preserve">, many nations have their own programmes to enhance cooperation. The Netherlands </w:t>
      </w:r>
      <w:r w:rsidR="000B6309" w:rsidRPr="002465F4">
        <w:rPr>
          <w:rFonts w:cstheme="minorHAnsi"/>
          <w:iCs/>
          <w:color w:val="000000"/>
          <w:sz w:val="20"/>
          <w:szCs w:val="20"/>
          <w:lang w:val="en-GB"/>
        </w:rPr>
        <w:t>contributes internationally by hosting</w:t>
      </w:r>
      <w:r w:rsidR="004D788C" w:rsidRPr="002465F4">
        <w:rPr>
          <w:rFonts w:cstheme="minorHAnsi"/>
          <w:iCs/>
          <w:color w:val="000000"/>
          <w:sz w:val="20"/>
          <w:szCs w:val="20"/>
          <w:lang w:val="en-GB"/>
        </w:rPr>
        <w:t xml:space="preserve"> the European Polar Board</w:t>
      </w:r>
      <w:r w:rsidR="00705695">
        <w:rPr>
          <w:rStyle w:val="FootnoteReference"/>
          <w:rFonts w:cstheme="minorHAnsi"/>
          <w:iCs/>
          <w:color w:val="000000"/>
          <w:sz w:val="20"/>
          <w:szCs w:val="20"/>
          <w:lang w:val="en-GB"/>
        </w:rPr>
        <w:footnoteReference w:id="9"/>
      </w:r>
      <w:r w:rsidR="000B6309" w:rsidRPr="002465F4">
        <w:rPr>
          <w:rFonts w:cstheme="minorHAnsi"/>
          <w:iCs/>
          <w:color w:val="000000"/>
          <w:sz w:val="20"/>
          <w:szCs w:val="20"/>
          <w:lang w:val="en-GB"/>
        </w:rPr>
        <w:t>. Canada is working to establish the Experimental and Reference Area of the Canadian High Arctic Research Station (CHARS ERA) as a Flagship Monitoring Observatory Site, and as a hub for interdisciplinary research open to international researchers.</w:t>
      </w:r>
    </w:p>
    <w:p w14:paraId="4A179371" w14:textId="68B7EC1A" w:rsidR="00C34B2D" w:rsidRPr="002465F4" w:rsidRDefault="008F4AEC" w:rsidP="00C34B2D">
      <w:pPr>
        <w:pStyle w:val="ListParagraph"/>
        <w:numPr>
          <w:ilvl w:val="0"/>
          <w:numId w:val="18"/>
        </w:numPr>
        <w:rPr>
          <w:rFonts w:cstheme="minorHAnsi"/>
          <w:iCs/>
          <w:color w:val="000000"/>
          <w:sz w:val="20"/>
          <w:szCs w:val="20"/>
          <w:lang w:val="en-GB"/>
        </w:rPr>
      </w:pPr>
      <w:r>
        <w:rPr>
          <w:rFonts w:cstheme="minorHAnsi"/>
          <w:b/>
          <w:i/>
          <w:iCs/>
          <w:color w:val="000000"/>
          <w:sz w:val="20"/>
          <w:szCs w:val="20"/>
          <w:lang w:val="en-GB"/>
        </w:rPr>
        <w:t>National f</w:t>
      </w:r>
      <w:r w:rsidRPr="008F4AEC">
        <w:rPr>
          <w:rFonts w:cstheme="minorHAnsi"/>
          <w:b/>
          <w:i/>
          <w:iCs/>
          <w:color w:val="000000"/>
          <w:sz w:val="20"/>
          <w:szCs w:val="20"/>
          <w:lang w:val="en-GB"/>
        </w:rPr>
        <w:t>unding</w:t>
      </w:r>
      <w:r>
        <w:rPr>
          <w:rFonts w:cstheme="minorHAnsi"/>
          <w:iCs/>
          <w:color w:val="000000"/>
          <w:sz w:val="20"/>
          <w:szCs w:val="20"/>
          <w:lang w:val="en-GB"/>
        </w:rPr>
        <w:t xml:space="preserve"> - </w:t>
      </w:r>
      <w:r w:rsidR="000B21C4">
        <w:rPr>
          <w:rFonts w:cstheme="minorHAnsi"/>
          <w:iCs/>
          <w:color w:val="000000"/>
          <w:sz w:val="20"/>
          <w:szCs w:val="20"/>
          <w:lang w:val="en-GB"/>
        </w:rPr>
        <w:t>S</w:t>
      </w:r>
      <w:r w:rsidR="00E20CB0" w:rsidRPr="002465F4">
        <w:rPr>
          <w:rFonts w:cstheme="minorHAnsi"/>
          <w:iCs/>
          <w:color w:val="000000"/>
          <w:sz w:val="20"/>
          <w:szCs w:val="20"/>
          <w:lang w:val="en-GB"/>
        </w:rPr>
        <w:t xml:space="preserve">ince ASM1 many countries have increased their Arctic research budgets. Sweden </w:t>
      </w:r>
      <w:r w:rsidR="000B21C4">
        <w:rPr>
          <w:rFonts w:cstheme="minorHAnsi"/>
          <w:iCs/>
          <w:color w:val="000000"/>
          <w:sz w:val="20"/>
          <w:szCs w:val="20"/>
          <w:lang w:val="en-GB"/>
        </w:rPr>
        <w:t>raised</w:t>
      </w:r>
      <w:r w:rsidR="000B21C4" w:rsidRPr="002465F4">
        <w:rPr>
          <w:rFonts w:cstheme="minorHAnsi"/>
          <w:iCs/>
          <w:color w:val="000000"/>
          <w:sz w:val="20"/>
          <w:szCs w:val="20"/>
          <w:lang w:val="en-GB"/>
        </w:rPr>
        <w:t xml:space="preserve"> </w:t>
      </w:r>
      <w:r w:rsidR="00E20CB0" w:rsidRPr="002465F4">
        <w:rPr>
          <w:rFonts w:cstheme="minorHAnsi"/>
          <w:iCs/>
          <w:color w:val="000000"/>
          <w:sz w:val="20"/>
          <w:szCs w:val="20"/>
          <w:lang w:val="en-GB"/>
        </w:rPr>
        <w:t xml:space="preserve">its climate research budget by 13 million Euro, increasing funding for polar research </w:t>
      </w:r>
      <w:r w:rsidR="0058704C" w:rsidRPr="002465F4">
        <w:rPr>
          <w:rFonts w:cstheme="minorHAnsi"/>
          <w:iCs/>
          <w:color w:val="000000"/>
          <w:sz w:val="20"/>
          <w:szCs w:val="20"/>
          <w:lang w:val="en-GB"/>
        </w:rPr>
        <w:t>infrastructure</w:t>
      </w:r>
      <w:r w:rsidR="00E20CB0" w:rsidRPr="002465F4">
        <w:rPr>
          <w:rFonts w:cstheme="minorHAnsi"/>
          <w:iCs/>
          <w:color w:val="000000"/>
          <w:sz w:val="20"/>
          <w:szCs w:val="20"/>
          <w:lang w:val="en-GB"/>
        </w:rPr>
        <w:t xml:space="preserve"> and the </w:t>
      </w:r>
      <w:r w:rsidR="00946F81">
        <w:rPr>
          <w:rFonts w:cstheme="minorHAnsi"/>
          <w:iCs/>
          <w:color w:val="000000"/>
          <w:sz w:val="20"/>
          <w:szCs w:val="20"/>
          <w:lang w:val="en-GB"/>
        </w:rPr>
        <w:t xml:space="preserve">icebreaker </w:t>
      </w:r>
      <w:r w:rsidR="000B21C4">
        <w:rPr>
          <w:rFonts w:cstheme="minorHAnsi"/>
          <w:iCs/>
          <w:color w:val="000000"/>
          <w:sz w:val="20"/>
          <w:szCs w:val="20"/>
          <w:lang w:val="en-GB"/>
        </w:rPr>
        <w:t xml:space="preserve">RV </w:t>
      </w:r>
      <w:r w:rsidR="00E20CB0" w:rsidRPr="002465F4">
        <w:rPr>
          <w:rFonts w:cstheme="minorHAnsi"/>
          <w:iCs/>
          <w:color w:val="000000"/>
          <w:sz w:val="20"/>
          <w:szCs w:val="20"/>
          <w:lang w:val="en-GB"/>
        </w:rPr>
        <w:t>Oden</w:t>
      </w:r>
      <w:r w:rsidR="0058704C" w:rsidRPr="002465F4">
        <w:rPr>
          <w:rFonts w:cstheme="minorHAnsi"/>
          <w:iCs/>
          <w:color w:val="000000"/>
          <w:sz w:val="20"/>
          <w:szCs w:val="20"/>
          <w:lang w:val="en-GB"/>
        </w:rPr>
        <w:t xml:space="preserve"> and its planning for a new fleet of vessels. </w:t>
      </w:r>
      <w:r w:rsidR="00C34B2D" w:rsidRPr="002465F4">
        <w:rPr>
          <w:rFonts w:cstheme="minorHAnsi"/>
          <w:iCs/>
          <w:color w:val="000000"/>
          <w:sz w:val="20"/>
          <w:szCs w:val="20"/>
          <w:lang w:val="en-GB"/>
        </w:rPr>
        <w:t xml:space="preserve">In 2018, for the first time, the Italian Budget Law included specific resources for Arctic research and establishes the 2018-2020 Arctic Research Programme. Denmark has launched a call for projects </w:t>
      </w:r>
      <w:r w:rsidR="000B21C4">
        <w:rPr>
          <w:rFonts w:cstheme="minorHAnsi"/>
          <w:iCs/>
          <w:color w:val="000000"/>
          <w:sz w:val="20"/>
          <w:szCs w:val="20"/>
          <w:lang w:val="en-GB"/>
        </w:rPr>
        <w:t>for</w:t>
      </w:r>
      <w:r w:rsidR="00C34B2D" w:rsidRPr="002465F4">
        <w:rPr>
          <w:rFonts w:cstheme="minorHAnsi"/>
          <w:iCs/>
          <w:color w:val="000000"/>
          <w:sz w:val="20"/>
          <w:szCs w:val="20"/>
          <w:lang w:val="en-GB"/>
        </w:rPr>
        <w:t xml:space="preserve">: 1) monitoring and mapping of long-range transport pollution in Arctic ecosystems and human health 2) </w:t>
      </w:r>
      <w:r w:rsidR="0073341E">
        <w:rPr>
          <w:rFonts w:cstheme="minorHAnsi"/>
          <w:iCs/>
          <w:color w:val="000000"/>
          <w:sz w:val="20"/>
          <w:szCs w:val="20"/>
          <w:lang w:val="en-GB"/>
        </w:rPr>
        <w:t>b</w:t>
      </w:r>
      <w:r w:rsidR="00C34B2D" w:rsidRPr="002465F4">
        <w:rPr>
          <w:rFonts w:cstheme="minorHAnsi"/>
          <w:iCs/>
          <w:color w:val="000000"/>
          <w:sz w:val="20"/>
          <w:szCs w:val="20"/>
          <w:lang w:val="en-GB"/>
        </w:rPr>
        <w:t>iodiversity and sustainable exploitation of living resources and 3) development of the knowledge base</w:t>
      </w:r>
      <w:r w:rsidR="000B21C4">
        <w:rPr>
          <w:rFonts w:cstheme="minorHAnsi"/>
          <w:iCs/>
          <w:color w:val="000000"/>
          <w:sz w:val="20"/>
          <w:szCs w:val="20"/>
          <w:lang w:val="en-GB"/>
        </w:rPr>
        <w:t xml:space="preserve"> </w:t>
      </w:r>
      <w:r w:rsidR="00C34B2D" w:rsidRPr="002465F4">
        <w:rPr>
          <w:rFonts w:cstheme="minorHAnsi"/>
          <w:iCs/>
          <w:color w:val="000000"/>
          <w:sz w:val="20"/>
          <w:szCs w:val="20"/>
          <w:lang w:val="en-GB"/>
        </w:rPr>
        <w:t xml:space="preserve">on national and international environmental regulation. Portugal </w:t>
      </w:r>
      <w:r w:rsidR="00B0404E">
        <w:rPr>
          <w:rFonts w:cstheme="minorHAnsi"/>
          <w:iCs/>
          <w:color w:val="000000"/>
          <w:sz w:val="20"/>
          <w:szCs w:val="20"/>
          <w:lang w:val="en-GB"/>
        </w:rPr>
        <w:t>extended it</w:t>
      </w:r>
      <w:r w:rsidR="00406E37">
        <w:rPr>
          <w:rFonts w:cstheme="minorHAnsi"/>
          <w:iCs/>
          <w:color w:val="000000"/>
          <w:sz w:val="20"/>
          <w:szCs w:val="20"/>
          <w:lang w:val="en-GB"/>
        </w:rPr>
        <w:t>s PROPOLAR call for Antarctic research in 2013 to include Arctic research campaigns</w:t>
      </w:r>
      <w:r w:rsidR="00C34B2D" w:rsidRPr="002465F4">
        <w:rPr>
          <w:rFonts w:cstheme="minorHAnsi"/>
          <w:iCs/>
          <w:color w:val="000000"/>
          <w:sz w:val="20"/>
          <w:szCs w:val="20"/>
          <w:lang w:val="en-GB"/>
        </w:rPr>
        <w:t>.</w:t>
      </w:r>
      <w:r w:rsidR="00AE0725">
        <w:rPr>
          <w:rFonts w:cstheme="minorHAnsi"/>
          <w:iCs/>
          <w:color w:val="000000"/>
          <w:sz w:val="20"/>
          <w:szCs w:val="20"/>
          <w:lang w:val="en-GB"/>
        </w:rPr>
        <w:t xml:space="preserve"> </w:t>
      </w:r>
    </w:p>
    <w:p w14:paraId="07D34CB3" w14:textId="4A081581" w:rsidR="00AB4FAC" w:rsidRPr="002465F4" w:rsidRDefault="008F4AEC" w:rsidP="00357B1B">
      <w:pPr>
        <w:pStyle w:val="ListParagraph"/>
        <w:numPr>
          <w:ilvl w:val="0"/>
          <w:numId w:val="18"/>
        </w:numPr>
        <w:rPr>
          <w:rFonts w:cstheme="minorHAnsi"/>
          <w:iCs/>
          <w:color w:val="000000"/>
          <w:sz w:val="20"/>
          <w:szCs w:val="20"/>
          <w:lang w:val="en-GB"/>
        </w:rPr>
      </w:pPr>
      <w:r w:rsidRPr="008F4AEC" w:rsidDel="00F572D4">
        <w:rPr>
          <w:rFonts w:cstheme="minorHAnsi"/>
          <w:b/>
          <w:i/>
          <w:iCs/>
          <w:color w:val="000000"/>
          <w:sz w:val="20"/>
          <w:szCs w:val="20"/>
          <w:lang w:val="en-GB"/>
        </w:rPr>
        <w:t>International funding</w:t>
      </w:r>
      <w:r w:rsidDel="00F572D4">
        <w:rPr>
          <w:rFonts w:cstheme="minorHAnsi"/>
          <w:iCs/>
          <w:color w:val="000000"/>
          <w:sz w:val="20"/>
          <w:szCs w:val="20"/>
          <w:lang w:val="en-GB"/>
        </w:rPr>
        <w:t xml:space="preserve"> - </w:t>
      </w:r>
      <w:r w:rsidR="00752BFD" w:rsidDel="00F572D4">
        <w:rPr>
          <w:rFonts w:cstheme="minorHAnsi"/>
          <w:iCs/>
          <w:color w:val="000000"/>
          <w:sz w:val="20"/>
          <w:szCs w:val="20"/>
          <w:lang w:val="en-GB"/>
        </w:rPr>
        <w:t>To enhance i</w:t>
      </w:r>
      <w:r w:rsidR="00357B1B" w:rsidRPr="002465F4" w:rsidDel="00F572D4">
        <w:rPr>
          <w:rFonts w:cstheme="minorHAnsi"/>
          <w:iCs/>
          <w:color w:val="000000"/>
          <w:sz w:val="20"/>
          <w:szCs w:val="20"/>
          <w:lang w:val="en-GB"/>
        </w:rPr>
        <w:t>nternational</w:t>
      </w:r>
      <w:r w:rsidR="00DC53E8" w:rsidDel="00F572D4">
        <w:rPr>
          <w:rFonts w:cstheme="minorHAnsi"/>
          <w:iCs/>
          <w:color w:val="000000"/>
          <w:sz w:val="20"/>
          <w:szCs w:val="20"/>
          <w:lang w:val="en-GB"/>
        </w:rPr>
        <w:t xml:space="preserve"> collaboration</w:t>
      </w:r>
      <w:r w:rsidR="00357B1B" w:rsidRPr="002465F4" w:rsidDel="00F572D4">
        <w:rPr>
          <w:rFonts w:cstheme="minorHAnsi"/>
          <w:iCs/>
          <w:color w:val="000000"/>
          <w:sz w:val="20"/>
          <w:szCs w:val="20"/>
          <w:lang w:val="en-GB"/>
        </w:rPr>
        <w:t xml:space="preserve"> efforts</w:t>
      </w:r>
      <w:r w:rsidR="00DC53E8" w:rsidDel="00F572D4">
        <w:rPr>
          <w:rFonts w:cstheme="minorHAnsi"/>
          <w:iCs/>
          <w:color w:val="000000"/>
          <w:sz w:val="20"/>
          <w:szCs w:val="20"/>
          <w:lang w:val="en-GB"/>
        </w:rPr>
        <w:t xml:space="preserve"> specific funding</w:t>
      </w:r>
      <w:r w:rsidR="00E23C8A" w:rsidDel="00F572D4">
        <w:rPr>
          <w:rFonts w:cstheme="minorHAnsi"/>
          <w:iCs/>
          <w:color w:val="000000"/>
          <w:sz w:val="20"/>
          <w:szCs w:val="20"/>
          <w:lang w:val="en-GB"/>
        </w:rPr>
        <w:t xml:space="preserve"> calls and sources are needed</w:t>
      </w:r>
      <w:r w:rsidR="00357B1B" w:rsidRPr="002465F4" w:rsidDel="00F572D4">
        <w:rPr>
          <w:rFonts w:cstheme="minorHAnsi"/>
          <w:iCs/>
          <w:color w:val="000000"/>
          <w:sz w:val="20"/>
          <w:szCs w:val="20"/>
          <w:lang w:val="en-GB"/>
        </w:rPr>
        <w:t xml:space="preserve">. </w:t>
      </w:r>
      <w:r w:rsidR="00DC53E8" w:rsidDel="00F572D4">
        <w:rPr>
          <w:rFonts w:cstheme="minorHAnsi"/>
          <w:iCs/>
          <w:color w:val="000000"/>
          <w:sz w:val="20"/>
          <w:szCs w:val="20"/>
          <w:lang w:val="en-GB"/>
        </w:rPr>
        <w:t>T</w:t>
      </w:r>
      <w:r w:rsidR="0058704C" w:rsidRPr="002465F4" w:rsidDel="00F572D4">
        <w:rPr>
          <w:rFonts w:cstheme="minorHAnsi"/>
          <w:iCs/>
          <w:color w:val="000000"/>
          <w:sz w:val="20"/>
          <w:szCs w:val="20"/>
          <w:lang w:val="en-GB"/>
        </w:rPr>
        <w:t>he EU has committed 28 million Euro for projects dealing with the topics of Polar Climate, GEOSS</w:t>
      </w:r>
      <w:r w:rsidR="00CA5818" w:rsidDel="00F572D4">
        <w:rPr>
          <w:rStyle w:val="FootnoteReference"/>
          <w:rFonts w:cstheme="minorHAnsi"/>
          <w:iCs/>
          <w:color w:val="000000"/>
          <w:sz w:val="20"/>
          <w:szCs w:val="20"/>
          <w:lang w:val="en-GB"/>
        </w:rPr>
        <w:footnoteReference w:id="10"/>
      </w:r>
      <w:r w:rsidR="0058704C" w:rsidRPr="002465F4" w:rsidDel="00F572D4">
        <w:rPr>
          <w:rFonts w:cstheme="minorHAnsi"/>
          <w:iCs/>
          <w:color w:val="000000"/>
          <w:sz w:val="20"/>
          <w:szCs w:val="20"/>
          <w:lang w:val="en-GB"/>
        </w:rPr>
        <w:t xml:space="preserve"> Initiatives in the Arctic Region, and Coordination of European Polar research</w:t>
      </w:r>
      <w:r w:rsidR="00DC53E8" w:rsidDel="00F572D4">
        <w:rPr>
          <w:rFonts w:cstheme="minorHAnsi"/>
          <w:iCs/>
          <w:color w:val="000000"/>
          <w:sz w:val="20"/>
          <w:szCs w:val="20"/>
          <w:lang w:val="en-GB"/>
        </w:rPr>
        <w:t>.</w:t>
      </w:r>
      <w:r w:rsidR="0058704C" w:rsidRPr="002465F4" w:rsidDel="00F572D4">
        <w:rPr>
          <w:rFonts w:cstheme="minorHAnsi"/>
          <w:iCs/>
          <w:color w:val="000000"/>
          <w:sz w:val="20"/>
          <w:szCs w:val="20"/>
          <w:lang w:val="en-GB"/>
        </w:rPr>
        <w:t xml:space="preserve"> </w:t>
      </w:r>
      <w:r w:rsidR="00DC53E8" w:rsidDel="00F572D4">
        <w:rPr>
          <w:rFonts w:cstheme="minorHAnsi"/>
          <w:iCs/>
          <w:color w:val="000000"/>
          <w:sz w:val="20"/>
          <w:szCs w:val="20"/>
          <w:lang w:val="en-GB"/>
        </w:rPr>
        <w:t>The</w:t>
      </w:r>
      <w:r w:rsidR="0058704C" w:rsidRPr="002465F4" w:rsidDel="00F572D4">
        <w:rPr>
          <w:rFonts w:cstheme="minorHAnsi"/>
          <w:iCs/>
          <w:color w:val="000000"/>
          <w:sz w:val="20"/>
          <w:szCs w:val="20"/>
          <w:lang w:val="en-GB"/>
        </w:rPr>
        <w:t xml:space="preserve"> "LC-CLA-07-2019: The changing cryosphere: uncertainties, risks and opportunities" call it will provide </w:t>
      </w:r>
      <w:r w:rsidR="00E23C8A" w:rsidDel="00F572D4">
        <w:rPr>
          <w:rFonts w:cstheme="minorHAnsi"/>
          <w:iCs/>
          <w:color w:val="000000"/>
          <w:sz w:val="20"/>
          <w:szCs w:val="20"/>
          <w:lang w:val="en-GB"/>
        </w:rPr>
        <w:t xml:space="preserve">an </w:t>
      </w:r>
      <w:r w:rsidR="00DC53E8" w:rsidDel="00F572D4">
        <w:rPr>
          <w:rFonts w:cstheme="minorHAnsi"/>
          <w:iCs/>
          <w:color w:val="000000"/>
          <w:sz w:val="20"/>
          <w:szCs w:val="20"/>
          <w:lang w:val="en-GB"/>
        </w:rPr>
        <w:t xml:space="preserve">additional </w:t>
      </w:r>
      <w:r w:rsidR="0058704C" w:rsidRPr="002465F4" w:rsidDel="00F572D4">
        <w:rPr>
          <w:rFonts w:cstheme="minorHAnsi"/>
          <w:iCs/>
          <w:color w:val="000000"/>
          <w:sz w:val="20"/>
          <w:szCs w:val="20"/>
          <w:lang w:val="en-GB"/>
        </w:rPr>
        <w:t xml:space="preserve">41 </w:t>
      </w:r>
      <w:r w:rsidR="00DC53E8" w:rsidDel="00F572D4">
        <w:rPr>
          <w:rFonts w:cstheme="minorHAnsi"/>
          <w:iCs/>
          <w:color w:val="000000"/>
          <w:sz w:val="20"/>
          <w:szCs w:val="20"/>
          <w:lang w:val="en-GB"/>
        </w:rPr>
        <w:t>m</w:t>
      </w:r>
      <w:r w:rsidR="0058704C" w:rsidRPr="002465F4" w:rsidDel="00F572D4">
        <w:rPr>
          <w:rFonts w:cstheme="minorHAnsi"/>
          <w:iCs/>
          <w:color w:val="000000"/>
          <w:sz w:val="20"/>
          <w:szCs w:val="20"/>
          <w:lang w:val="en-GB"/>
        </w:rPr>
        <w:t>illion Euro.</w:t>
      </w:r>
      <w:r w:rsidR="00D00A71" w:rsidRPr="002465F4" w:rsidDel="00F572D4">
        <w:rPr>
          <w:rFonts w:cstheme="minorHAnsi"/>
          <w:iCs/>
          <w:color w:val="000000"/>
          <w:sz w:val="20"/>
          <w:szCs w:val="20"/>
          <w:lang w:val="en-GB"/>
        </w:rPr>
        <w:t xml:space="preserve"> </w:t>
      </w:r>
      <w:r w:rsidR="00DC53E8" w:rsidDel="00F572D4">
        <w:rPr>
          <w:rFonts w:cstheme="minorHAnsi"/>
          <w:iCs/>
          <w:color w:val="000000"/>
          <w:sz w:val="20"/>
          <w:szCs w:val="20"/>
          <w:lang w:val="en-GB"/>
        </w:rPr>
        <w:t>T</w:t>
      </w:r>
      <w:r w:rsidR="00D270B1" w:rsidRPr="002465F4" w:rsidDel="00F572D4">
        <w:rPr>
          <w:rFonts w:cstheme="minorHAnsi"/>
          <w:iCs/>
          <w:color w:val="000000"/>
          <w:sz w:val="20"/>
          <w:szCs w:val="20"/>
          <w:lang w:val="en-GB"/>
        </w:rPr>
        <w:t xml:space="preserve">here are also important </w:t>
      </w:r>
      <w:r w:rsidR="005F5087" w:rsidRPr="002465F4" w:rsidDel="00F572D4">
        <w:rPr>
          <w:rFonts w:cstheme="minorHAnsi"/>
          <w:iCs/>
          <w:color w:val="000000"/>
          <w:sz w:val="20"/>
          <w:szCs w:val="20"/>
          <w:lang w:val="en-GB"/>
        </w:rPr>
        <w:t>bilateral</w:t>
      </w:r>
      <w:r w:rsidR="00D270B1" w:rsidRPr="002465F4" w:rsidDel="00F572D4">
        <w:rPr>
          <w:rFonts w:cstheme="minorHAnsi"/>
          <w:iCs/>
          <w:color w:val="000000"/>
          <w:sz w:val="20"/>
          <w:szCs w:val="20"/>
          <w:lang w:val="en-GB"/>
        </w:rPr>
        <w:t xml:space="preserve"> efforts such as the new Arctic Bursaries Programme</w:t>
      </w:r>
      <w:r w:rsidR="00357B1B" w:rsidRPr="002465F4" w:rsidDel="00F572D4">
        <w:rPr>
          <w:rFonts w:cstheme="minorHAnsi"/>
          <w:iCs/>
          <w:color w:val="000000"/>
          <w:sz w:val="20"/>
          <w:szCs w:val="20"/>
          <w:lang w:val="en-GB"/>
        </w:rPr>
        <w:t xml:space="preserve"> between the UK and Canada, </w:t>
      </w:r>
      <w:r w:rsidR="00D270B1" w:rsidRPr="002465F4" w:rsidDel="00F572D4">
        <w:rPr>
          <w:rFonts w:cstheme="minorHAnsi"/>
          <w:iCs/>
          <w:color w:val="000000"/>
          <w:sz w:val="20"/>
          <w:szCs w:val="20"/>
          <w:lang w:val="en-GB"/>
        </w:rPr>
        <w:t>which</w:t>
      </w:r>
      <w:r w:rsidR="00357B1B" w:rsidRPr="002465F4" w:rsidDel="00F572D4">
        <w:rPr>
          <w:rFonts w:cstheme="minorHAnsi"/>
          <w:iCs/>
          <w:color w:val="000000"/>
          <w:sz w:val="20"/>
          <w:szCs w:val="20"/>
          <w:lang w:val="en-GB"/>
        </w:rPr>
        <w:t xml:space="preserve"> </w:t>
      </w:r>
      <w:r w:rsidR="00DC4291" w:rsidRPr="002465F4" w:rsidDel="00F572D4">
        <w:rPr>
          <w:rFonts w:cstheme="minorHAnsi"/>
          <w:iCs/>
          <w:color w:val="000000"/>
          <w:sz w:val="20"/>
          <w:szCs w:val="20"/>
          <w:lang w:val="en-GB"/>
        </w:rPr>
        <w:t>foster</w:t>
      </w:r>
      <w:r w:rsidR="00357B1B" w:rsidRPr="002465F4" w:rsidDel="00F572D4">
        <w:rPr>
          <w:rFonts w:cstheme="minorHAnsi"/>
          <w:iCs/>
          <w:color w:val="000000"/>
          <w:sz w:val="20"/>
          <w:szCs w:val="20"/>
          <w:lang w:val="en-GB"/>
        </w:rPr>
        <w:t>s</w:t>
      </w:r>
      <w:r w:rsidR="00DC4291" w:rsidRPr="002465F4" w:rsidDel="00F572D4">
        <w:rPr>
          <w:rFonts w:cstheme="minorHAnsi"/>
          <w:iCs/>
          <w:color w:val="000000"/>
          <w:sz w:val="20"/>
          <w:szCs w:val="20"/>
          <w:lang w:val="en-GB"/>
        </w:rPr>
        <w:t xml:space="preserve"> UK participation in </w:t>
      </w:r>
      <w:r w:rsidR="00357B1B" w:rsidRPr="002465F4" w:rsidDel="00F572D4">
        <w:rPr>
          <w:rFonts w:cstheme="minorHAnsi"/>
          <w:iCs/>
          <w:color w:val="000000"/>
          <w:sz w:val="20"/>
          <w:szCs w:val="20"/>
          <w:lang w:val="en-GB"/>
        </w:rPr>
        <w:t>Canadian</w:t>
      </w:r>
      <w:r w:rsidR="00DC4291" w:rsidRPr="002465F4" w:rsidDel="00F572D4">
        <w:rPr>
          <w:rFonts w:cstheme="minorHAnsi"/>
          <w:iCs/>
          <w:color w:val="000000"/>
          <w:sz w:val="20"/>
          <w:szCs w:val="20"/>
          <w:lang w:val="en-GB"/>
        </w:rPr>
        <w:t xml:space="preserve"> projects</w:t>
      </w:r>
      <w:r w:rsidR="00EE6C4B" w:rsidRPr="002465F4">
        <w:rPr>
          <w:rFonts w:cstheme="minorHAnsi"/>
          <w:iCs/>
          <w:color w:val="000000"/>
          <w:sz w:val="20"/>
          <w:szCs w:val="20"/>
          <w:lang w:val="en-GB"/>
        </w:rPr>
        <w:t>.</w:t>
      </w:r>
      <w:r w:rsidR="00EE6C4B">
        <w:rPr>
          <w:rFonts w:cstheme="minorHAnsi"/>
          <w:iCs/>
          <w:color w:val="000000"/>
          <w:sz w:val="20"/>
          <w:szCs w:val="20"/>
          <w:lang w:val="en-GB"/>
        </w:rPr>
        <w:t xml:space="preserve">  ASM 2 is intended to stimulate additional</w:t>
      </w:r>
      <w:r w:rsidR="00450444">
        <w:rPr>
          <w:rFonts w:cstheme="minorHAnsi"/>
          <w:iCs/>
          <w:color w:val="000000"/>
          <w:sz w:val="20"/>
          <w:szCs w:val="20"/>
          <w:lang w:val="en-GB"/>
        </w:rPr>
        <w:t xml:space="preserve"> opportunities for leveraging and cooperative investment</w:t>
      </w:r>
      <w:r w:rsidR="00EE6C4B">
        <w:rPr>
          <w:rFonts w:cstheme="minorHAnsi"/>
          <w:iCs/>
          <w:color w:val="000000"/>
          <w:sz w:val="20"/>
          <w:szCs w:val="20"/>
          <w:lang w:val="en-GB"/>
        </w:rPr>
        <w:t>s.</w:t>
      </w:r>
    </w:p>
    <w:p w14:paraId="6739C44A" w14:textId="77777777" w:rsidR="0058704C" w:rsidRPr="002465F4" w:rsidRDefault="0058704C" w:rsidP="00150386">
      <w:pPr>
        <w:rPr>
          <w:rFonts w:cstheme="minorHAnsi"/>
          <w:iCs/>
          <w:color w:val="000000"/>
          <w:sz w:val="20"/>
          <w:szCs w:val="20"/>
          <w:lang w:val="en-GB"/>
        </w:rPr>
      </w:pPr>
    </w:p>
    <w:p w14:paraId="1551329C" w14:textId="22C18548" w:rsidR="00150386" w:rsidRPr="002465F4" w:rsidRDefault="00150386" w:rsidP="00447B86">
      <w:pPr>
        <w:pStyle w:val="Subtitle"/>
        <w:rPr>
          <w:rStyle w:val="Strong"/>
          <w:rFonts w:eastAsiaTheme="majorEastAsia"/>
          <w:i/>
          <w:color w:val="auto"/>
          <w:spacing w:val="-10"/>
          <w:kern w:val="28"/>
          <w:sz w:val="24"/>
          <w:szCs w:val="24"/>
          <w:lang w:val="en-GB"/>
        </w:rPr>
      </w:pPr>
      <w:r w:rsidRPr="002465F4">
        <w:rPr>
          <w:rStyle w:val="Strong"/>
          <w:rFonts w:eastAsiaTheme="majorEastAsia"/>
          <w:i/>
          <w:color w:val="auto"/>
          <w:spacing w:val="-10"/>
          <w:kern w:val="28"/>
          <w:sz w:val="24"/>
          <w:szCs w:val="24"/>
          <w:lang w:val="en-GB"/>
        </w:rPr>
        <w:t>Increased data access and cyberinfrastructure</w:t>
      </w:r>
    </w:p>
    <w:p w14:paraId="2A2219C9" w14:textId="417FBE40" w:rsidR="00B741C1" w:rsidRDefault="000D5685" w:rsidP="007F134B">
      <w:pPr>
        <w:rPr>
          <w:rFonts w:cstheme="minorHAnsi"/>
          <w:iCs/>
          <w:color w:val="000000"/>
          <w:sz w:val="20"/>
          <w:szCs w:val="20"/>
          <w:lang w:val="en-GB"/>
        </w:rPr>
      </w:pPr>
      <w:r w:rsidRPr="007F134B">
        <w:rPr>
          <w:rFonts w:cstheme="minorHAnsi"/>
          <w:iCs/>
          <w:color w:val="000000"/>
          <w:sz w:val="20"/>
          <w:szCs w:val="20"/>
          <w:lang w:val="en-GB"/>
        </w:rPr>
        <w:t xml:space="preserve">Many nations have </w:t>
      </w:r>
      <w:r w:rsidR="00CE08FE" w:rsidRPr="007F134B">
        <w:rPr>
          <w:rFonts w:cstheme="minorHAnsi"/>
          <w:iCs/>
          <w:color w:val="000000"/>
          <w:sz w:val="20"/>
          <w:szCs w:val="20"/>
          <w:lang w:val="en-GB"/>
        </w:rPr>
        <w:t>increased their efforts to share data and develop new cyberinfrastructure</w:t>
      </w:r>
      <w:r w:rsidR="00A43ACB" w:rsidRPr="007F134B">
        <w:rPr>
          <w:rFonts w:cstheme="minorHAnsi"/>
          <w:iCs/>
          <w:color w:val="000000"/>
          <w:sz w:val="20"/>
          <w:szCs w:val="20"/>
          <w:lang w:val="en-GB"/>
        </w:rPr>
        <w:t xml:space="preserve"> to support Arctic research</w:t>
      </w:r>
      <w:r w:rsidR="00CE08FE" w:rsidRPr="007F134B">
        <w:rPr>
          <w:rFonts w:cstheme="minorHAnsi"/>
          <w:iCs/>
          <w:color w:val="000000"/>
          <w:sz w:val="20"/>
          <w:szCs w:val="20"/>
          <w:lang w:val="en-GB"/>
        </w:rPr>
        <w:t>.</w:t>
      </w:r>
      <w:r w:rsidR="00A43ACB" w:rsidRPr="007F134B">
        <w:rPr>
          <w:rFonts w:cstheme="minorHAnsi"/>
          <w:iCs/>
          <w:color w:val="000000"/>
          <w:sz w:val="20"/>
          <w:szCs w:val="20"/>
          <w:lang w:val="en-GB"/>
        </w:rPr>
        <w:t xml:space="preserve"> </w:t>
      </w:r>
    </w:p>
    <w:p w14:paraId="3B81E2CA" w14:textId="77777777" w:rsidR="00B60D47" w:rsidRPr="007F134B" w:rsidRDefault="00B60D47" w:rsidP="007F134B">
      <w:pPr>
        <w:rPr>
          <w:rFonts w:cstheme="minorHAnsi"/>
          <w:iCs/>
          <w:color w:val="000000"/>
          <w:sz w:val="20"/>
          <w:szCs w:val="20"/>
          <w:lang w:val="en-GB"/>
        </w:rPr>
      </w:pPr>
    </w:p>
    <w:p w14:paraId="4F57FDC7" w14:textId="05E2E663" w:rsidR="004230C4" w:rsidRPr="009B2C58" w:rsidRDefault="008F4AEC" w:rsidP="009B2C58">
      <w:pPr>
        <w:pStyle w:val="ListParagraph"/>
        <w:numPr>
          <w:ilvl w:val="0"/>
          <w:numId w:val="21"/>
        </w:numPr>
        <w:rPr>
          <w:rFonts w:cstheme="minorHAnsi"/>
          <w:iCs/>
          <w:color w:val="000000"/>
          <w:sz w:val="20"/>
          <w:szCs w:val="20"/>
          <w:lang w:val="en-GB"/>
        </w:rPr>
      </w:pPr>
      <w:r w:rsidRPr="001577DB">
        <w:rPr>
          <w:rFonts w:cstheme="minorHAnsi"/>
          <w:b/>
          <w:i/>
          <w:iCs/>
          <w:color w:val="000000"/>
          <w:sz w:val="20"/>
          <w:szCs w:val="20"/>
          <w:lang w:val="en-GB"/>
        </w:rPr>
        <w:t>National data efforts</w:t>
      </w:r>
      <w:r>
        <w:rPr>
          <w:rFonts w:cstheme="minorHAnsi"/>
          <w:iCs/>
          <w:color w:val="000000"/>
          <w:sz w:val="20"/>
          <w:szCs w:val="20"/>
          <w:lang w:val="en-GB"/>
        </w:rPr>
        <w:t xml:space="preserve"> - </w:t>
      </w:r>
      <w:r w:rsidR="00A43ACB" w:rsidRPr="002465F4">
        <w:rPr>
          <w:rFonts w:cstheme="minorHAnsi"/>
          <w:iCs/>
          <w:color w:val="000000"/>
          <w:sz w:val="20"/>
          <w:szCs w:val="20"/>
          <w:lang w:val="en-GB"/>
        </w:rPr>
        <w:t xml:space="preserve">Denmark's user-driven web-portal, </w:t>
      </w:r>
      <w:proofErr w:type="spellStart"/>
      <w:r w:rsidR="00A43ACB" w:rsidRPr="002465F4">
        <w:rPr>
          <w:rFonts w:cstheme="minorHAnsi"/>
          <w:iCs/>
          <w:color w:val="000000"/>
          <w:sz w:val="20"/>
          <w:szCs w:val="20"/>
          <w:lang w:val="en-GB"/>
        </w:rPr>
        <w:t>Isaaffik</w:t>
      </w:r>
      <w:proofErr w:type="spellEnd"/>
      <w:r w:rsidR="00B62B8C" w:rsidRPr="002465F4">
        <w:rPr>
          <w:rFonts w:cstheme="minorHAnsi"/>
          <w:iCs/>
          <w:color w:val="000000"/>
          <w:sz w:val="20"/>
          <w:szCs w:val="20"/>
          <w:lang w:val="en-GB"/>
        </w:rPr>
        <w:t>,</w:t>
      </w:r>
      <w:r w:rsidR="00A43ACB" w:rsidRPr="002465F4">
        <w:rPr>
          <w:rFonts w:cstheme="minorHAnsi"/>
          <w:iCs/>
          <w:color w:val="000000"/>
          <w:sz w:val="20"/>
          <w:szCs w:val="20"/>
          <w:lang w:val="en-GB"/>
        </w:rPr>
        <w:t xml:space="preserve"> provide</w:t>
      </w:r>
      <w:r w:rsidR="00DC53E8">
        <w:rPr>
          <w:rFonts w:cstheme="minorHAnsi"/>
          <w:iCs/>
          <w:color w:val="000000"/>
          <w:sz w:val="20"/>
          <w:szCs w:val="20"/>
          <w:lang w:val="en-GB"/>
        </w:rPr>
        <w:t>s</w:t>
      </w:r>
      <w:r w:rsidR="00A43ACB" w:rsidRPr="002465F4">
        <w:rPr>
          <w:rFonts w:cstheme="minorHAnsi"/>
          <w:iCs/>
          <w:color w:val="000000"/>
          <w:sz w:val="20"/>
          <w:szCs w:val="20"/>
          <w:lang w:val="en-GB"/>
        </w:rPr>
        <w:t xml:space="preserve"> </w:t>
      </w:r>
      <w:r w:rsidR="00DC53E8">
        <w:rPr>
          <w:rFonts w:cstheme="minorHAnsi"/>
          <w:iCs/>
          <w:color w:val="000000"/>
          <w:sz w:val="20"/>
          <w:szCs w:val="20"/>
          <w:lang w:val="en-GB"/>
        </w:rPr>
        <w:t xml:space="preserve">information and </w:t>
      </w:r>
      <w:r w:rsidR="00A43ACB" w:rsidRPr="002465F4">
        <w:rPr>
          <w:rFonts w:cstheme="minorHAnsi"/>
          <w:iCs/>
          <w:color w:val="000000"/>
          <w:sz w:val="20"/>
          <w:szCs w:val="20"/>
          <w:lang w:val="en-GB"/>
        </w:rPr>
        <w:t xml:space="preserve">support </w:t>
      </w:r>
      <w:r w:rsidR="00B62B8C" w:rsidRPr="002465F4">
        <w:rPr>
          <w:rFonts w:cstheme="minorHAnsi"/>
          <w:iCs/>
          <w:color w:val="000000"/>
          <w:sz w:val="20"/>
          <w:szCs w:val="20"/>
          <w:lang w:val="en-GB"/>
        </w:rPr>
        <w:t xml:space="preserve">for </w:t>
      </w:r>
      <w:r w:rsidR="00DC53E8">
        <w:rPr>
          <w:rFonts w:cstheme="minorHAnsi"/>
          <w:iCs/>
          <w:color w:val="000000"/>
          <w:sz w:val="20"/>
          <w:szCs w:val="20"/>
          <w:lang w:val="en-GB"/>
        </w:rPr>
        <w:t>use of</w:t>
      </w:r>
      <w:r w:rsidR="00A43ACB" w:rsidRPr="002465F4">
        <w:rPr>
          <w:rFonts w:cstheme="minorHAnsi"/>
          <w:iCs/>
          <w:color w:val="000000"/>
          <w:sz w:val="20"/>
          <w:szCs w:val="20"/>
          <w:lang w:val="en-GB"/>
        </w:rPr>
        <w:t xml:space="preserve"> infrastructure and vessels, assistance on arctic travel, enhancement of safety during fieldwork</w:t>
      </w:r>
      <w:r w:rsidR="00E06E1F">
        <w:rPr>
          <w:rFonts w:cstheme="minorHAnsi"/>
          <w:iCs/>
          <w:color w:val="000000"/>
          <w:sz w:val="20"/>
          <w:szCs w:val="20"/>
          <w:lang w:val="en-GB"/>
        </w:rPr>
        <w:t>,</w:t>
      </w:r>
      <w:r w:rsidR="00A43ACB" w:rsidRPr="002465F4">
        <w:rPr>
          <w:rFonts w:cstheme="minorHAnsi"/>
          <w:iCs/>
          <w:color w:val="000000"/>
          <w:sz w:val="20"/>
          <w:szCs w:val="20"/>
          <w:lang w:val="en-GB"/>
        </w:rPr>
        <w:t xml:space="preserve"> and </w:t>
      </w:r>
      <w:r w:rsidR="00B23F9B">
        <w:rPr>
          <w:rFonts w:cstheme="minorHAnsi"/>
          <w:iCs/>
          <w:color w:val="000000"/>
          <w:sz w:val="20"/>
          <w:szCs w:val="20"/>
          <w:lang w:val="en-GB"/>
        </w:rPr>
        <w:t xml:space="preserve">an </w:t>
      </w:r>
      <w:r w:rsidR="00A43ACB" w:rsidRPr="002465F4">
        <w:rPr>
          <w:rFonts w:cstheme="minorHAnsi"/>
          <w:iCs/>
          <w:color w:val="000000"/>
          <w:sz w:val="20"/>
          <w:szCs w:val="20"/>
          <w:lang w:val="en-GB"/>
        </w:rPr>
        <w:t xml:space="preserve">overview of </w:t>
      </w:r>
      <w:r w:rsidR="00B23F9B">
        <w:rPr>
          <w:rFonts w:cstheme="minorHAnsi"/>
          <w:iCs/>
          <w:color w:val="000000"/>
          <w:sz w:val="20"/>
          <w:szCs w:val="20"/>
          <w:lang w:val="en-GB"/>
        </w:rPr>
        <w:t>A</w:t>
      </w:r>
      <w:r w:rsidR="00B23F9B" w:rsidRPr="002465F4">
        <w:rPr>
          <w:rFonts w:cstheme="minorHAnsi"/>
          <w:iCs/>
          <w:color w:val="000000"/>
          <w:sz w:val="20"/>
          <w:szCs w:val="20"/>
          <w:lang w:val="en-GB"/>
        </w:rPr>
        <w:t xml:space="preserve">rctic </w:t>
      </w:r>
      <w:r w:rsidR="00A43ACB" w:rsidRPr="002465F4">
        <w:rPr>
          <w:rFonts w:cstheme="minorHAnsi"/>
          <w:iCs/>
          <w:color w:val="000000"/>
          <w:sz w:val="20"/>
          <w:szCs w:val="20"/>
          <w:lang w:val="en-GB"/>
        </w:rPr>
        <w:t>educational program</w:t>
      </w:r>
      <w:r w:rsidR="00B23F9B">
        <w:rPr>
          <w:rFonts w:cstheme="minorHAnsi"/>
          <w:iCs/>
          <w:color w:val="000000"/>
          <w:sz w:val="20"/>
          <w:szCs w:val="20"/>
          <w:lang w:val="en-GB"/>
        </w:rPr>
        <w:t>me</w:t>
      </w:r>
      <w:r w:rsidR="00A43ACB" w:rsidRPr="002465F4">
        <w:rPr>
          <w:rFonts w:cstheme="minorHAnsi"/>
          <w:iCs/>
          <w:color w:val="000000"/>
          <w:sz w:val="20"/>
          <w:szCs w:val="20"/>
          <w:lang w:val="en-GB"/>
        </w:rPr>
        <w:t>s.</w:t>
      </w:r>
      <w:r w:rsidR="00B62B8C" w:rsidRPr="002465F4">
        <w:rPr>
          <w:rFonts w:cstheme="minorHAnsi"/>
          <w:iCs/>
          <w:color w:val="000000"/>
          <w:sz w:val="20"/>
          <w:szCs w:val="20"/>
          <w:lang w:val="en-GB"/>
        </w:rPr>
        <w:t xml:space="preserve"> The Italian Arctic Data </w:t>
      </w:r>
      <w:proofErr w:type="spellStart"/>
      <w:r w:rsidR="00B62B8C" w:rsidRPr="002465F4">
        <w:rPr>
          <w:rFonts w:cstheme="minorHAnsi"/>
          <w:iCs/>
          <w:color w:val="000000"/>
          <w:sz w:val="20"/>
          <w:szCs w:val="20"/>
          <w:lang w:val="en-GB"/>
        </w:rPr>
        <w:t>Center</w:t>
      </w:r>
      <w:proofErr w:type="spellEnd"/>
      <w:r w:rsidR="00B62B8C" w:rsidRPr="002465F4">
        <w:rPr>
          <w:rFonts w:cstheme="minorHAnsi"/>
          <w:iCs/>
          <w:color w:val="000000"/>
          <w:sz w:val="20"/>
          <w:szCs w:val="20"/>
          <w:lang w:val="en-GB"/>
        </w:rPr>
        <w:t xml:space="preserve"> </w:t>
      </w:r>
      <w:r w:rsidR="008605BC" w:rsidRPr="002465F4">
        <w:rPr>
          <w:rFonts w:cstheme="minorHAnsi"/>
          <w:iCs/>
          <w:color w:val="000000"/>
          <w:sz w:val="20"/>
          <w:szCs w:val="20"/>
          <w:lang w:val="en-GB"/>
        </w:rPr>
        <w:t xml:space="preserve">has recently </w:t>
      </w:r>
      <w:r w:rsidR="007858F9">
        <w:rPr>
          <w:rFonts w:cstheme="minorHAnsi"/>
          <w:iCs/>
          <w:color w:val="000000"/>
          <w:sz w:val="20"/>
          <w:szCs w:val="20"/>
          <w:lang w:val="en-GB"/>
        </w:rPr>
        <w:t>set up</w:t>
      </w:r>
      <w:r w:rsidR="007858F9" w:rsidRPr="002465F4">
        <w:rPr>
          <w:rFonts w:cstheme="minorHAnsi"/>
          <w:iCs/>
          <w:color w:val="000000"/>
          <w:sz w:val="20"/>
          <w:szCs w:val="20"/>
          <w:lang w:val="en-GB"/>
        </w:rPr>
        <w:t xml:space="preserve"> </w:t>
      </w:r>
      <w:r w:rsidR="008605BC" w:rsidRPr="002465F4">
        <w:rPr>
          <w:rFonts w:cstheme="minorHAnsi"/>
          <w:iCs/>
          <w:color w:val="000000"/>
          <w:sz w:val="20"/>
          <w:szCs w:val="20"/>
          <w:lang w:val="en-GB"/>
        </w:rPr>
        <w:t xml:space="preserve">a user interface with visualization and download </w:t>
      </w:r>
      <w:r w:rsidR="004A1D80">
        <w:rPr>
          <w:rFonts w:cstheme="minorHAnsi"/>
          <w:iCs/>
          <w:color w:val="000000"/>
          <w:sz w:val="20"/>
          <w:szCs w:val="20"/>
          <w:lang w:val="en-GB"/>
        </w:rPr>
        <w:t>of</w:t>
      </w:r>
      <w:r w:rsidR="008605BC" w:rsidRPr="002465F4">
        <w:rPr>
          <w:rFonts w:cstheme="minorHAnsi"/>
          <w:iCs/>
          <w:color w:val="000000"/>
          <w:sz w:val="20"/>
          <w:szCs w:val="20"/>
          <w:lang w:val="en-GB"/>
        </w:rPr>
        <w:t xml:space="preserve"> atmospheric data.</w:t>
      </w:r>
      <w:r w:rsidR="0065799A" w:rsidRPr="002465F4">
        <w:rPr>
          <w:rFonts w:cstheme="minorHAnsi"/>
          <w:iCs/>
          <w:color w:val="000000"/>
          <w:sz w:val="20"/>
          <w:szCs w:val="20"/>
          <w:lang w:val="en-GB"/>
        </w:rPr>
        <w:t xml:space="preserve"> </w:t>
      </w:r>
      <w:r w:rsidR="004230C4" w:rsidRPr="002465F4">
        <w:rPr>
          <w:rFonts w:cstheme="minorHAnsi"/>
          <w:iCs/>
          <w:color w:val="000000"/>
          <w:sz w:val="20"/>
          <w:szCs w:val="20"/>
          <w:lang w:val="en-GB"/>
        </w:rPr>
        <w:t>Japan expand</w:t>
      </w:r>
      <w:r w:rsidR="007858F9">
        <w:rPr>
          <w:rFonts w:cstheme="minorHAnsi"/>
          <w:iCs/>
          <w:color w:val="000000"/>
          <w:sz w:val="20"/>
          <w:szCs w:val="20"/>
          <w:lang w:val="en-GB"/>
        </w:rPr>
        <w:t>s</w:t>
      </w:r>
      <w:r w:rsidR="004230C4" w:rsidRPr="002465F4">
        <w:rPr>
          <w:rFonts w:cstheme="minorHAnsi"/>
          <w:iCs/>
          <w:color w:val="000000"/>
          <w:sz w:val="20"/>
          <w:szCs w:val="20"/>
          <w:lang w:val="en-GB"/>
        </w:rPr>
        <w:t xml:space="preserve"> its Arctic Data Archive </w:t>
      </w:r>
      <w:r w:rsidR="004230C4" w:rsidRPr="002465F4">
        <w:rPr>
          <w:rFonts w:cstheme="minorHAnsi"/>
          <w:iCs/>
          <w:color w:val="000000"/>
          <w:sz w:val="20"/>
          <w:szCs w:val="20"/>
          <w:lang w:val="en-GB"/>
        </w:rPr>
        <w:lastRenderedPageBreak/>
        <w:t xml:space="preserve">System </w:t>
      </w:r>
      <w:r w:rsidR="007858F9">
        <w:rPr>
          <w:rFonts w:cstheme="minorHAnsi"/>
          <w:iCs/>
          <w:color w:val="000000"/>
          <w:sz w:val="20"/>
          <w:szCs w:val="20"/>
          <w:lang w:val="en-GB"/>
        </w:rPr>
        <w:t>with</w:t>
      </w:r>
      <w:r w:rsidR="004230C4" w:rsidRPr="002465F4">
        <w:rPr>
          <w:rFonts w:cstheme="minorHAnsi"/>
          <w:iCs/>
          <w:color w:val="000000"/>
          <w:sz w:val="20"/>
          <w:szCs w:val="20"/>
          <w:lang w:val="en-GB"/>
        </w:rPr>
        <w:t xml:space="preserve"> web services </w:t>
      </w:r>
      <w:r w:rsidR="007858F9">
        <w:rPr>
          <w:rFonts w:cstheme="minorHAnsi"/>
          <w:iCs/>
          <w:color w:val="000000"/>
          <w:sz w:val="20"/>
          <w:szCs w:val="20"/>
          <w:lang w:val="en-GB"/>
        </w:rPr>
        <w:t>for</w:t>
      </w:r>
      <w:r w:rsidR="004230C4" w:rsidRPr="002465F4">
        <w:rPr>
          <w:rFonts w:cstheme="minorHAnsi"/>
          <w:iCs/>
          <w:color w:val="000000"/>
          <w:sz w:val="20"/>
          <w:szCs w:val="20"/>
          <w:lang w:val="en-GB"/>
        </w:rPr>
        <w:t xml:space="preserve"> search</w:t>
      </w:r>
      <w:r w:rsidR="007858F9">
        <w:rPr>
          <w:rFonts w:cstheme="minorHAnsi"/>
          <w:iCs/>
          <w:color w:val="000000"/>
          <w:sz w:val="20"/>
          <w:szCs w:val="20"/>
          <w:lang w:val="en-GB"/>
        </w:rPr>
        <w:t xml:space="preserve"> and</w:t>
      </w:r>
      <w:r w:rsidR="004230C4" w:rsidRPr="002465F4">
        <w:rPr>
          <w:rFonts w:cstheme="minorHAnsi"/>
          <w:iCs/>
          <w:color w:val="000000"/>
          <w:sz w:val="20"/>
          <w:szCs w:val="20"/>
          <w:lang w:val="en-GB"/>
        </w:rPr>
        <w:t xml:space="preserve"> download capability, data visualization in quasi-real time and plans to include geographic information system</w:t>
      </w:r>
      <w:r w:rsidR="002779C0">
        <w:rPr>
          <w:rFonts w:cstheme="minorHAnsi"/>
          <w:iCs/>
          <w:color w:val="000000"/>
          <w:sz w:val="20"/>
          <w:szCs w:val="20"/>
          <w:lang w:val="en-GB"/>
        </w:rPr>
        <w:t>s</w:t>
      </w:r>
      <w:r w:rsidR="004230C4" w:rsidRPr="002465F4">
        <w:rPr>
          <w:rFonts w:cstheme="minorHAnsi"/>
          <w:iCs/>
          <w:color w:val="000000"/>
          <w:sz w:val="20"/>
          <w:szCs w:val="20"/>
          <w:lang w:val="en-GB"/>
        </w:rPr>
        <w:t xml:space="preserve"> into the platform by 2020.</w:t>
      </w:r>
      <w:r w:rsidR="0065799A" w:rsidRPr="002465F4">
        <w:rPr>
          <w:rFonts w:cstheme="minorHAnsi"/>
          <w:iCs/>
          <w:color w:val="000000"/>
          <w:sz w:val="20"/>
          <w:szCs w:val="20"/>
          <w:lang w:val="en-GB"/>
        </w:rPr>
        <w:t xml:space="preserve"> </w:t>
      </w:r>
      <w:r w:rsidR="004230C4" w:rsidRPr="002465F4">
        <w:rPr>
          <w:rFonts w:cstheme="minorHAnsi"/>
          <w:iCs/>
          <w:color w:val="000000"/>
          <w:sz w:val="20"/>
          <w:szCs w:val="20"/>
          <w:lang w:val="en-GB"/>
        </w:rPr>
        <w:t xml:space="preserve">Sweden is working to digitize older data </w:t>
      </w:r>
      <w:r w:rsidR="004230C4" w:rsidRPr="0049047F">
        <w:rPr>
          <w:rFonts w:cstheme="minorHAnsi"/>
          <w:bCs/>
          <w:iCs/>
          <w:color w:val="000000"/>
          <w:sz w:val="20"/>
          <w:szCs w:val="20"/>
          <w:lang w:val="en-GB"/>
        </w:rPr>
        <w:t>including</w:t>
      </w:r>
      <w:r w:rsidR="004230C4" w:rsidRPr="004A1D80">
        <w:rPr>
          <w:rFonts w:cstheme="minorHAnsi"/>
          <w:iCs/>
          <w:color w:val="000000"/>
          <w:sz w:val="20"/>
          <w:szCs w:val="20"/>
          <w:lang w:val="en-GB"/>
        </w:rPr>
        <w:t xml:space="preserve"> 100</w:t>
      </w:r>
      <w:r w:rsidR="004230C4" w:rsidRPr="002465F4">
        <w:rPr>
          <w:rFonts w:cstheme="minorHAnsi"/>
          <w:iCs/>
          <w:color w:val="000000"/>
          <w:sz w:val="20"/>
          <w:szCs w:val="20"/>
          <w:lang w:val="en-GB"/>
        </w:rPr>
        <w:t xml:space="preserve">+ years of land-based and marine </w:t>
      </w:r>
      <w:r w:rsidR="004A1D80">
        <w:rPr>
          <w:rFonts w:cstheme="minorHAnsi"/>
          <w:iCs/>
          <w:color w:val="000000"/>
          <w:sz w:val="20"/>
          <w:szCs w:val="20"/>
          <w:lang w:val="en-GB"/>
        </w:rPr>
        <w:t xml:space="preserve">research </w:t>
      </w:r>
      <w:r w:rsidR="004230C4" w:rsidRPr="002465F4">
        <w:rPr>
          <w:rFonts w:cstheme="minorHAnsi"/>
          <w:iCs/>
          <w:color w:val="000000"/>
          <w:sz w:val="20"/>
          <w:szCs w:val="20"/>
          <w:lang w:val="en-GB"/>
        </w:rPr>
        <w:t>data since 1980.</w:t>
      </w:r>
      <w:r w:rsidR="0065799A" w:rsidRPr="002465F4">
        <w:rPr>
          <w:rFonts w:cstheme="minorHAnsi"/>
          <w:iCs/>
          <w:color w:val="000000"/>
          <w:sz w:val="20"/>
          <w:szCs w:val="20"/>
          <w:lang w:val="en-GB"/>
        </w:rPr>
        <w:t xml:space="preserve"> </w:t>
      </w:r>
      <w:r w:rsidR="004230C4" w:rsidRPr="002465F4">
        <w:rPr>
          <w:rFonts w:cstheme="minorHAnsi"/>
          <w:iCs/>
          <w:color w:val="000000"/>
          <w:sz w:val="20"/>
          <w:szCs w:val="20"/>
          <w:lang w:val="en-GB"/>
        </w:rPr>
        <w:t>The US National Environmental Satellite, Data, and Information Service (NESDIS) Arctic mission is to provide data for Arctic waters, land, and atmosphere including delivery and evaluation of imagery and products from satellites for research and operational needs</w:t>
      </w:r>
      <w:r w:rsidR="007858F9">
        <w:rPr>
          <w:rFonts w:cstheme="minorHAnsi"/>
          <w:iCs/>
          <w:color w:val="000000"/>
          <w:sz w:val="20"/>
          <w:szCs w:val="20"/>
          <w:lang w:val="en-GB"/>
        </w:rPr>
        <w:t>; it</w:t>
      </w:r>
      <w:r w:rsidR="004230C4" w:rsidRPr="002465F4">
        <w:rPr>
          <w:rFonts w:cstheme="minorHAnsi"/>
          <w:iCs/>
          <w:color w:val="000000"/>
          <w:sz w:val="20"/>
          <w:szCs w:val="20"/>
          <w:lang w:val="en-GB"/>
        </w:rPr>
        <w:t xml:space="preserve"> contribut</w:t>
      </w:r>
      <w:r w:rsidR="007858F9">
        <w:rPr>
          <w:rFonts w:cstheme="minorHAnsi"/>
          <w:iCs/>
          <w:color w:val="000000"/>
          <w:sz w:val="20"/>
          <w:szCs w:val="20"/>
          <w:lang w:val="en-GB"/>
        </w:rPr>
        <w:t>es</w:t>
      </w:r>
      <w:r w:rsidR="004230C4" w:rsidRPr="002465F4">
        <w:rPr>
          <w:rFonts w:cstheme="minorHAnsi"/>
          <w:iCs/>
          <w:color w:val="000000"/>
          <w:sz w:val="20"/>
          <w:szCs w:val="20"/>
          <w:lang w:val="en-GB"/>
        </w:rPr>
        <w:t xml:space="preserve"> to </w:t>
      </w:r>
      <w:r w:rsidR="007858F9">
        <w:rPr>
          <w:rFonts w:cstheme="minorHAnsi"/>
          <w:iCs/>
          <w:color w:val="000000"/>
          <w:sz w:val="20"/>
          <w:szCs w:val="20"/>
          <w:lang w:val="en-GB"/>
        </w:rPr>
        <w:t>a range of international data portals and networks</w:t>
      </w:r>
      <w:r w:rsidR="004230C4" w:rsidRPr="002465F4">
        <w:rPr>
          <w:rFonts w:cstheme="minorHAnsi"/>
          <w:iCs/>
          <w:color w:val="000000"/>
          <w:sz w:val="20"/>
          <w:szCs w:val="20"/>
          <w:lang w:val="en-GB"/>
        </w:rPr>
        <w:t>.</w:t>
      </w:r>
      <w:r w:rsidR="0065799A" w:rsidRPr="002465F4">
        <w:rPr>
          <w:rFonts w:cstheme="minorHAnsi"/>
          <w:iCs/>
          <w:color w:val="000000"/>
          <w:sz w:val="20"/>
          <w:szCs w:val="20"/>
          <w:lang w:val="en-GB"/>
        </w:rPr>
        <w:t xml:space="preserve"> </w:t>
      </w:r>
      <w:r w:rsidR="00E06E1F">
        <w:rPr>
          <w:rFonts w:cstheme="minorHAnsi"/>
          <w:iCs/>
          <w:color w:val="000000"/>
          <w:sz w:val="20"/>
          <w:szCs w:val="20"/>
          <w:lang w:val="en-GB"/>
        </w:rPr>
        <w:t>T</w:t>
      </w:r>
      <w:r w:rsidR="004230C4" w:rsidRPr="002465F4">
        <w:rPr>
          <w:rFonts w:cstheme="minorHAnsi"/>
          <w:iCs/>
          <w:color w:val="000000"/>
          <w:sz w:val="20"/>
          <w:szCs w:val="20"/>
          <w:lang w:val="en-GB"/>
        </w:rPr>
        <w:t>he Chinese Earth Big Data Science Project</w:t>
      </w:r>
      <w:r w:rsidR="001C7D8D" w:rsidRPr="002465F4">
        <w:rPr>
          <w:rFonts w:cstheme="minorHAnsi"/>
          <w:iCs/>
          <w:color w:val="000000"/>
          <w:sz w:val="20"/>
          <w:szCs w:val="20"/>
          <w:lang w:val="en-GB"/>
        </w:rPr>
        <w:t xml:space="preserve"> </w:t>
      </w:r>
      <w:r w:rsidR="004230C4" w:rsidRPr="002465F4">
        <w:rPr>
          <w:rFonts w:cstheme="minorHAnsi"/>
          <w:iCs/>
          <w:color w:val="000000"/>
          <w:sz w:val="20"/>
          <w:szCs w:val="20"/>
          <w:lang w:val="en-GB"/>
        </w:rPr>
        <w:t>launched</w:t>
      </w:r>
      <w:r w:rsidR="00E06E1F">
        <w:rPr>
          <w:rFonts w:cstheme="minorHAnsi"/>
          <w:iCs/>
          <w:color w:val="000000"/>
          <w:sz w:val="20"/>
          <w:szCs w:val="20"/>
          <w:lang w:val="en-GB"/>
        </w:rPr>
        <w:t xml:space="preserve"> in February 2018</w:t>
      </w:r>
      <w:r w:rsidR="004230C4" w:rsidRPr="002465F4">
        <w:rPr>
          <w:rFonts w:cstheme="minorHAnsi"/>
          <w:iCs/>
          <w:color w:val="000000"/>
          <w:sz w:val="20"/>
          <w:szCs w:val="20"/>
          <w:lang w:val="en-GB"/>
        </w:rPr>
        <w:t xml:space="preserve"> </w:t>
      </w:r>
      <w:r w:rsidR="0049047F">
        <w:rPr>
          <w:rFonts w:cstheme="minorHAnsi"/>
          <w:iCs/>
          <w:color w:val="000000"/>
          <w:sz w:val="20"/>
          <w:szCs w:val="20"/>
          <w:lang w:val="en-GB"/>
        </w:rPr>
        <w:t>aims to</w:t>
      </w:r>
      <w:r w:rsidR="004230C4" w:rsidRPr="002465F4">
        <w:rPr>
          <w:rFonts w:cstheme="minorHAnsi"/>
          <w:iCs/>
          <w:color w:val="000000"/>
          <w:sz w:val="20"/>
          <w:szCs w:val="20"/>
          <w:lang w:val="en-GB"/>
        </w:rPr>
        <w:t xml:space="preserve"> establish an international </w:t>
      </w:r>
      <w:r w:rsidR="009B2C58">
        <w:rPr>
          <w:rFonts w:cstheme="minorHAnsi"/>
          <w:iCs/>
          <w:color w:val="000000"/>
          <w:sz w:val="20"/>
          <w:szCs w:val="20"/>
          <w:lang w:val="en-GB"/>
        </w:rPr>
        <w:t>E</w:t>
      </w:r>
      <w:r w:rsidR="004230C4" w:rsidRPr="002465F4">
        <w:rPr>
          <w:rFonts w:cstheme="minorHAnsi"/>
          <w:iCs/>
          <w:color w:val="000000"/>
          <w:sz w:val="20"/>
          <w:szCs w:val="20"/>
          <w:lang w:val="en-GB"/>
        </w:rPr>
        <w:t xml:space="preserve">arth big data science centre committed to promoting and realizing </w:t>
      </w:r>
      <w:r w:rsidR="009B2C58">
        <w:rPr>
          <w:rFonts w:cstheme="minorHAnsi"/>
          <w:iCs/>
          <w:color w:val="000000"/>
          <w:sz w:val="20"/>
          <w:szCs w:val="20"/>
          <w:lang w:val="en-GB"/>
        </w:rPr>
        <w:t>E</w:t>
      </w:r>
      <w:r w:rsidR="004230C4" w:rsidRPr="009B2C58">
        <w:rPr>
          <w:rFonts w:cstheme="minorHAnsi"/>
          <w:iCs/>
          <w:color w:val="000000"/>
          <w:sz w:val="20"/>
          <w:szCs w:val="20"/>
          <w:lang w:val="en-GB"/>
        </w:rPr>
        <w:t>arth big data technology innovation</w:t>
      </w:r>
      <w:r w:rsidR="00E06E1F" w:rsidRPr="009B2C58">
        <w:rPr>
          <w:rFonts w:cstheme="minorHAnsi"/>
          <w:iCs/>
          <w:color w:val="000000"/>
          <w:sz w:val="20"/>
          <w:szCs w:val="20"/>
          <w:lang w:val="en-GB"/>
        </w:rPr>
        <w:t xml:space="preserve"> and</w:t>
      </w:r>
      <w:r w:rsidR="004230C4" w:rsidRPr="009B2C58">
        <w:rPr>
          <w:rFonts w:cstheme="minorHAnsi"/>
          <w:iCs/>
          <w:color w:val="000000"/>
          <w:sz w:val="20"/>
          <w:szCs w:val="20"/>
          <w:lang w:val="en-GB"/>
        </w:rPr>
        <w:t xml:space="preserve"> providing comprehensive one-stop macro decision support</w:t>
      </w:r>
      <w:r w:rsidR="00E06E1F" w:rsidRPr="00877F96">
        <w:rPr>
          <w:rFonts w:cstheme="minorHAnsi"/>
          <w:iCs/>
          <w:color w:val="000000"/>
          <w:sz w:val="20"/>
          <w:szCs w:val="20"/>
          <w:lang w:val="en-GB"/>
        </w:rPr>
        <w:t xml:space="preserve">; it </w:t>
      </w:r>
      <w:r w:rsidR="004230C4" w:rsidRPr="00877F96">
        <w:rPr>
          <w:rFonts w:cstheme="minorHAnsi"/>
          <w:iCs/>
          <w:color w:val="000000"/>
          <w:sz w:val="20"/>
          <w:szCs w:val="20"/>
          <w:lang w:val="en-GB"/>
        </w:rPr>
        <w:t>include</w:t>
      </w:r>
      <w:r w:rsidR="00745D9D" w:rsidRPr="00877F96">
        <w:rPr>
          <w:rFonts w:cstheme="minorHAnsi"/>
          <w:iCs/>
          <w:color w:val="000000"/>
          <w:sz w:val="20"/>
          <w:szCs w:val="20"/>
          <w:lang w:val="en-GB"/>
        </w:rPr>
        <w:t>s</w:t>
      </w:r>
      <w:r w:rsidR="004230C4" w:rsidRPr="00877F96">
        <w:rPr>
          <w:rFonts w:cstheme="minorHAnsi"/>
          <w:iCs/>
          <w:color w:val="000000"/>
          <w:sz w:val="20"/>
          <w:szCs w:val="20"/>
          <w:lang w:val="en-GB"/>
        </w:rPr>
        <w:t xml:space="preserve"> focal rese</w:t>
      </w:r>
      <w:r w:rsidR="004230C4" w:rsidRPr="009B2C58">
        <w:rPr>
          <w:rFonts w:cstheme="minorHAnsi"/>
          <w:iCs/>
          <w:color w:val="000000"/>
          <w:sz w:val="20"/>
          <w:szCs w:val="20"/>
          <w:lang w:val="en-GB"/>
        </w:rPr>
        <w:t>arch areas for the Arctic, the Antarctic and the Qinghai-Tibet.</w:t>
      </w:r>
    </w:p>
    <w:p w14:paraId="16955E80" w14:textId="40EF6852" w:rsidR="00CE08FE" w:rsidRPr="002465F4" w:rsidRDefault="008F4AEC" w:rsidP="0065799A">
      <w:pPr>
        <w:pStyle w:val="ListParagraph"/>
        <w:numPr>
          <w:ilvl w:val="0"/>
          <w:numId w:val="21"/>
        </w:numPr>
        <w:rPr>
          <w:rFonts w:cstheme="minorHAnsi"/>
          <w:iCs/>
          <w:color w:val="000000"/>
          <w:sz w:val="20"/>
          <w:szCs w:val="20"/>
          <w:lang w:val="en-GB"/>
        </w:rPr>
      </w:pPr>
      <w:r w:rsidRPr="001577DB">
        <w:rPr>
          <w:rFonts w:cstheme="minorHAnsi"/>
          <w:b/>
          <w:i/>
          <w:iCs/>
          <w:color w:val="000000"/>
          <w:sz w:val="20"/>
          <w:szCs w:val="20"/>
          <w:lang w:val="en-GB"/>
        </w:rPr>
        <w:t>International data efforts</w:t>
      </w:r>
      <w:r>
        <w:rPr>
          <w:rFonts w:cstheme="minorHAnsi"/>
          <w:iCs/>
          <w:color w:val="000000"/>
          <w:sz w:val="20"/>
          <w:szCs w:val="20"/>
          <w:lang w:val="en-GB"/>
        </w:rPr>
        <w:t xml:space="preserve"> - </w:t>
      </w:r>
      <w:r w:rsidR="00724FB4">
        <w:rPr>
          <w:rFonts w:cstheme="minorHAnsi"/>
          <w:iCs/>
          <w:color w:val="000000"/>
          <w:sz w:val="20"/>
          <w:szCs w:val="20"/>
          <w:lang w:val="en-GB"/>
        </w:rPr>
        <w:t>I</w:t>
      </w:r>
      <w:r w:rsidR="00CE08FE" w:rsidRPr="002465F4">
        <w:rPr>
          <w:rFonts w:cstheme="minorHAnsi"/>
          <w:iCs/>
          <w:color w:val="000000"/>
          <w:sz w:val="20"/>
          <w:szCs w:val="20"/>
          <w:lang w:val="en-GB"/>
        </w:rPr>
        <w:t xml:space="preserve">nternational </w:t>
      </w:r>
      <w:r w:rsidR="00B60D47">
        <w:rPr>
          <w:rFonts w:cstheme="minorHAnsi"/>
          <w:iCs/>
          <w:color w:val="000000"/>
          <w:sz w:val="20"/>
          <w:szCs w:val="20"/>
          <w:lang w:val="en-GB"/>
        </w:rPr>
        <w:t>activities</w:t>
      </w:r>
      <w:r w:rsidR="001577DB" w:rsidRPr="002465F4">
        <w:rPr>
          <w:rFonts w:cstheme="minorHAnsi"/>
          <w:iCs/>
          <w:color w:val="000000"/>
          <w:sz w:val="20"/>
          <w:szCs w:val="20"/>
          <w:lang w:val="en-GB"/>
        </w:rPr>
        <w:t xml:space="preserve"> </w:t>
      </w:r>
      <w:r w:rsidR="00CE08FE" w:rsidRPr="002465F4">
        <w:rPr>
          <w:rFonts w:cstheme="minorHAnsi"/>
          <w:iCs/>
          <w:color w:val="000000"/>
          <w:sz w:val="20"/>
          <w:szCs w:val="20"/>
          <w:lang w:val="en-GB"/>
        </w:rPr>
        <w:t>to share data across national and disciplinary boundaries</w:t>
      </w:r>
      <w:r w:rsidR="00724FB4">
        <w:rPr>
          <w:rFonts w:cstheme="minorHAnsi"/>
          <w:iCs/>
          <w:color w:val="000000"/>
          <w:sz w:val="20"/>
          <w:szCs w:val="20"/>
          <w:lang w:val="en-GB"/>
        </w:rPr>
        <w:t xml:space="preserve"> include t</w:t>
      </w:r>
      <w:r w:rsidR="001C7D8D" w:rsidRPr="002465F4">
        <w:rPr>
          <w:rFonts w:cstheme="minorHAnsi"/>
          <w:iCs/>
          <w:color w:val="000000"/>
          <w:sz w:val="20"/>
          <w:szCs w:val="20"/>
          <w:lang w:val="en-GB"/>
        </w:rPr>
        <w:t xml:space="preserve">he Arctic Spatial Data Infrastructure project of the </w:t>
      </w:r>
      <w:r w:rsidR="00724FB4">
        <w:rPr>
          <w:rFonts w:cstheme="minorHAnsi"/>
          <w:iCs/>
          <w:color w:val="000000"/>
          <w:sz w:val="20"/>
          <w:szCs w:val="20"/>
          <w:lang w:val="en-GB"/>
        </w:rPr>
        <w:t>eight</w:t>
      </w:r>
      <w:r w:rsidR="001C7D8D" w:rsidRPr="002465F4">
        <w:rPr>
          <w:rFonts w:cstheme="minorHAnsi"/>
          <w:iCs/>
          <w:color w:val="000000"/>
          <w:sz w:val="20"/>
          <w:szCs w:val="20"/>
          <w:lang w:val="en-GB"/>
        </w:rPr>
        <w:t xml:space="preserve"> Arctic countries </w:t>
      </w:r>
      <w:r w:rsidR="00F81058">
        <w:rPr>
          <w:rFonts w:cstheme="minorHAnsi"/>
          <w:iCs/>
          <w:color w:val="000000"/>
          <w:sz w:val="20"/>
          <w:szCs w:val="20"/>
          <w:lang w:val="en-GB"/>
        </w:rPr>
        <w:t xml:space="preserve">aiming </w:t>
      </w:r>
      <w:r w:rsidR="001C7D8D" w:rsidRPr="002465F4">
        <w:rPr>
          <w:rFonts w:cstheme="minorHAnsi"/>
          <w:iCs/>
          <w:color w:val="000000"/>
          <w:sz w:val="20"/>
          <w:szCs w:val="20"/>
          <w:lang w:val="en-GB"/>
        </w:rPr>
        <w:t xml:space="preserve">to modernize the use and reuse of existing data and </w:t>
      </w:r>
      <w:r w:rsidR="00F81058">
        <w:rPr>
          <w:rFonts w:cstheme="minorHAnsi"/>
          <w:iCs/>
          <w:color w:val="000000"/>
          <w:sz w:val="20"/>
          <w:szCs w:val="20"/>
          <w:lang w:val="en-GB"/>
        </w:rPr>
        <w:t xml:space="preserve">it </w:t>
      </w:r>
      <w:r w:rsidR="001C7D8D" w:rsidRPr="002465F4">
        <w:rPr>
          <w:rFonts w:cstheme="minorHAnsi"/>
          <w:iCs/>
          <w:color w:val="000000"/>
          <w:sz w:val="20"/>
          <w:szCs w:val="20"/>
          <w:lang w:val="en-GB"/>
        </w:rPr>
        <w:t xml:space="preserve">has created an internationally harmonized </w:t>
      </w:r>
      <w:proofErr w:type="spellStart"/>
      <w:r w:rsidR="001C7D8D" w:rsidRPr="002465F4">
        <w:rPr>
          <w:rFonts w:cstheme="minorHAnsi"/>
          <w:iCs/>
          <w:color w:val="000000"/>
          <w:sz w:val="20"/>
          <w:szCs w:val="20"/>
          <w:lang w:val="en-GB"/>
        </w:rPr>
        <w:t>basemap</w:t>
      </w:r>
      <w:proofErr w:type="spellEnd"/>
      <w:r w:rsidR="001C7D8D" w:rsidRPr="002465F4">
        <w:rPr>
          <w:rFonts w:cstheme="minorHAnsi"/>
          <w:iCs/>
          <w:color w:val="000000"/>
          <w:sz w:val="20"/>
          <w:szCs w:val="20"/>
          <w:lang w:val="en-GB"/>
        </w:rPr>
        <w:t xml:space="preserve"> that provides a unified topographic view over the entire Arctic.</w:t>
      </w:r>
      <w:r w:rsidR="0065799A" w:rsidRPr="002465F4">
        <w:rPr>
          <w:rFonts w:cstheme="minorHAnsi"/>
          <w:iCs/>
          <w:color w:val="000000"/>
          <w:sz w:val="20"/>
          <w:szCs w:val="20"/>
          <w:lang w:val="en-GB"/>
        </w:rPr>
        <w:t xml:space="preserve"> SAON and </w:t>
      </w:r>
      <w:r w:rsidR="00804170">
        <w:rPr>
          <w:rFonts w:cstheme="minorHAnsi"/>
          <w:iCs/>
          <w:color w:val="000000"/>
          <w:sz w:val="20"/>
          <w:szCs w:val="20"/>
          <w:lang w:val="en-GB"/>
        </w:rPr>
        <w:t>the International Arctic Science Committee (</w:t>
      </w:r>
      <w:r w:rsidR="0065799A" w:rsidRPr="002465F4">
        <w:rPr>
          <w:rFonts w:cstheme="minorHAnsi"/>
          <w:iCs/>
          <w:color w:val="000000"/>
          <w:sz w:val="20"/>
          <w:szCs w:val="20"/>
          <w:lang w:val="en-GB"/>
        </w:rPr>
        <w:t>IASC</w:t>
      </w:r>
      <w:r w:rsidR="00804170">
        <w:rPr>
          <w:rFonts w:cstheme="minorHAnsi"/>
          <w:iCs/>
          <w:color w:val="000000"/>
          <w:sz w:val="20"/>
          <w:szCs w:val="20"/>
          <w:lang w:val="en-GB"/>
        </w:rPr>
        <w:t>)</w:t>
      </w:r>
      <w:r w:rsidR="0065799A" w:rsidRPr="002465F4">
        <w:rPr>
          <w:rFonts w:cstheme="minorHAnsi"/>
          <w:iCs/>
          <w:color w:val="000000"/>
          <w:sz w:val="20"/>
          <w:szCs w:val="20"/>
          <w:lang w:val="en-GB"/>
        </w:rPr>
        <w:t xml:space="preserve"> will </w:t>
      </w:r>
      <w:r w:rsidR="00AC5D83">
        <w:rPr>
          <w:rFonts w:cstheme="minorHAnsi"/>
          <w:iCs/>
          <w:color w:val="000000"/>
          <w:sz w:val="20"/>
          <w:szCs w:val="20"/>
          <w:lang w:val="en-GB"/>
        </w:rPr>
        <w:t>develop</w:t>
      </w:r>
      <w:r w:rsidR="00AC5D83" w:rsidRPr="002465F4">
        <w:rPr>
          <w:rFonts w:cstheme="minorHAnsi"/>
          <w:iCs/>
          <w:color w:val="000000"/>
          <w:sz w:val="20"/>
          <w:szCs w:val="20"/>
          <w:lang w:val="en-GB"/>
        </w:rPr>
        <w:t xml:space="preserve"> </w:t>
      </w:r>
      <w:r w:rsidR="0065799A" w:rsidRPr="002465F4">
        <w:rPr>
          <w:rFonts w:cstheme="minorHAnsi"/>
          <w:iCs/>
          <w:color w:val="000000"/>
          <w:sz w:val="20"/>
          <w:szCs w:val="20"/>
          <w:lang w:val="en-GB"/>
        </w:rPr>
        <w:t xml:space="preserve">a blueprint for a structure or “architecture” </w:t>
      </w:r>
      <w:r w:rsidR="00F81058">
        <w:rPr>
          <w:rFonts w:cstheme="minorHAnsi"/>
          <w:iCs/>
          <w:color w:val="000000"/>
          <w:sz w:val="20"/>
          <w:szCs w:val="20"/>
          <w:lang w:val="en-GB"/>
        </w:rPr>
        <w:t>to</w:t>
      </w:r>
      <w:r w:rsidR="0065799A" w:rsidRPr="002465F4">
        <w:rPr>
          <w:rFonts w:cstheme="minorHAnsi"/>
          <w:iCs/>
          <w:color w:val="000000"/>
          <w:sz w:val="20"/>
          <w:szCs w:val="20"/>
          <w:lang w:val="en-GB"/>
        </w:rPr>
        <w:t xml:space="preserve"> better connect existing data resources</w:t>
      </w:r>
      <w:r w:rsidR="00AC5D83">
        <w:rPr>
          <w:rFonts w:cstheme="minorHAnsi"/>
          <w:iCs/>
          <w:color w:val="000000"/>
          <w:sz w:val="20"/>
          <w:szCs w:val="20"/>
          <w:lang w:val="en-GB"/>
        </w:rPr>
        <w:t>.</w:t>
      </w:r>
      <w:r w:rsidR="00F81058">
        <w:rPr>
          <w:rFonts w:cstheme="minorHAnsi"/>
          <w:iCs/>
          <w:color w:val="000000"/>
          <w:sz w:val="20"/>
          <w:szCs w:val="20"/>
          <w:lang w:val="en-GB"/>
        </w:rPr>
        <w:t xml:space="preserve"> </w:t>
      </w:r>
      <w:r w:rsidR="00BF2882">
        <w:rPr>
          <w:rFonts w:cstheme="minorHAnsi"/>
          <w:iCs/>
          <w:color w:val="000000"/>
          <w:sz w:val="20"/>
          <w:szCs w:val="20"/>
          <w:lang w:val="en-GB"/>
        </w:rPr>
        <w:t>Their</w:t>
      </w:r>
      <w:r w:rsidR="00F81058">
        <w:rPr>
          <w:rFonts w:cstheme="minorHAnsi"/>
          <w:iCs/>
          <w:color w:val="000000"/>
          <w:sz w:val="20"/>
          <w:szCs w:val="20"/>
          <w:lang w:val="en-GB"/>
        </w:rPr>
        <w:t xml:space="preserve"> goal is</w:t>
      </w:r>
      <w:r w:rsidR="0065799A" w:rsidRPr="002465F4">
        <w:rPr>
          <w:rFonts w:cstheme="minorHAnsi"/>
          <w:iCs/>
          <w:color w:val="000000"/>
          <w:sz w:val="20"/>
          <w:szCs w:val="20"/>
          <w:lang w:val="en-GB"/>
        </w:rPr>
        <w:t xml:space="preserve"> </w:t>
      </w:r>
      <w:r w:rsidR="00F81058">
        <w:rPr>
          <w:rFonts w:cstheme="minorHAnsi"/>
          <w:iCs/>
          <w:color w:val="000000"/>
          <w:sz w:val="20"/>
          <w:szCs w:val="20"/>
          <w:lang w:val="en-GB"/>
        </w:rPr>
        <w:t xml:space="preserve">to </w:t>
      </w:r>
      <w:r w:rsidR="0065799A" w:rsidRPr="002465F4">
        <w:rPr>
          <w:rFonts w:cstheme="minorHAnsi"/>
          <w:iCs/>
          <w:color w:val="000000"/>
          <w:sz w:val="20"/>
          <w:szCs w:val="20"/>
          <w:lang w:val="en-GB"/>
        </w:rPr>
        <w:t xml:space="preserve">set the foundation for a fully developed Arctic data system that will use an open data policy and standards to </w:t>
      </w:r>
      <w:r w:rsidR="00AC5D83">
        <w:rPr>
          <w:rFonts w:cstheme="minorHAnsi"/>
          <w:iCs/>
          <w:color w:val="000000"/>
          <w:sz w:val="20"/>
          <w:szCs w:val="20"/>
          <w:lang w:val="en-GB"/>
        </w:rPr>
        <w:t xml:space="preserve">allow </w:t>
      </w:r>
      <w:r w:rsidR="0065799A" w:rsidRPr="002465F4">
        <w:rPr>
          <w:rFonts w:cstheme="minorHAnsi"/>
          <w:iCs/>
          <w:color w:val="000000"/>
          <w:sz w:val="20"/>
          <w:szCs w:val="20"/>
          <w:lang w:val="en-GB"/>
        </w:rPr>
        <w:t xml:space="preserve">users to find, access, and reuse data critical for </w:t>
      </w:r>
      <w:r w:rsidR="00AC5D83">
        <w:rPr>
          <w:rFonts w:cstheme="minorHAnsi"/>
          <w:iCs/>
          <w:color w:val="000000"/>
          <w:sz w:val="20"/>
          <w:szCs w:val="20"/>
          <w:lang w:val="en-GB"/>
        </w:rPr>
        <w:t xml:space="preserve">research and for </w:t>
      </w:r>
      <w:r w:rsidR="0065799A" w:rsidRPr="002465F4">
        <w:rPr>
          <w:rFonts w:cstheme="minorHAnsi"/>
          <w:iCs/>
          <w:color w:val="000000"/>
          <w:sz w:val="20"/>
          <w:szCs w:val="20"/>
          <w:lang w:val="en-GB"/>
        </w:rPr>
        <w:t>mitigating risk to humans and infrastructure.</w:t>
      </w:r>
    </w:p>
    <w:p w14:paraId="23687F9B" w14:textId="77777777" w:rsidR="00150386" w:rsidRPr="002465F4" w:rsidRDefault="00150386" w:rsidP="00150386">
      <w:pPr>
        <w:rPr>
          <w:rFonts w:cstheme="minorHAnsi"/>
          <w:iCs/>
          <w:color w:val="000000"/>
          <w:sz w:val="20"/>
          <w:szCs w:val="20"/>
          <w:lang w:val="en-GB"/>
        </w:rPr>
      </w:pPr>
    </w:p>
    <w:p w14:paraId="281464D3" w14:textId="5E6EF4CE" w:rsidR="005F380C" w:rsidRDefault="00150386" w:rsidP="0065799A">
      <w:pPr>
        <w:pStyle w:val="Subtitle"/>
        <w:rPr>
          <w:rStyle w:val="Strong"/>
          <w:rFonts w:eastAsiaTheme="majorEastAsia"/>
          <w:i/>
          <w:color w:val="auto"/>
          <w:spacing w:val="-10"/>
          <w:kern w:val="28"/>
          <w:sz w:val="24"/>
          <w:szCs w:val="24"/>
          <w:lang w:val="en-GB"/>
        </w:rPr>
      </w:pPr>
      <w:r w:rsidRPr="002465F4">
        <w:rPr>
          <w:rStyle w:val="Strong"/>
          <w:rFonts w:eastAsiaTheme="majorEastAsia"/>
          <w:i/>
          <w:color w:val="auto"/>
          <w:spacing w:val="-10"/>
          <w:kern w:val="28"/>
          <w:sz w:val="24"/>
          <w:szCs w:val="24"/>
          <w:lang w:val="en-GB"/>
        </w:rPr>
        <w:t>Increased cooperation on new observation technology and methods</w:t>
      </w:r>
    </w:p>
    <w:p w14:paraId="0FC26EAE" w14:textId="023C060A" w:rsidR="0081754A" w:rsidRDefault="0081754A" w:rsidP="007F134B">
      <w:pPr>
        <w:rPr>
          <w:rFonts w:cstheme="minorHAnsi"/>
          <w:iCs/>
          <w:color w:val="000000"/>
          <w:sz w:val="20"/>
          <w:szCs w:val="20"/>
          <w:lang w:val="en-GB"/>
        </w:rPr>
      </w:pPr>
      <w:r w:rsidRPr="002465F4">
        <w:rPr>
          <w:rFonts w:cstheme="minorHAnsi"/>
          <w:iCs/>
          <w:color w:val="000000"/>
          <w:sz w:val="20"/>
          <w:szCs w:val="20"/>
          <w:lang w:val="en-GB"/>
        </w:rPr>
        <w:t xml:space="preserve">The need to continue to develop innovative technological tools </w:t>
      </w:r>
      <w:r w:rsidR="00B741C1">
        <w:rPr>
          <w:rFonts w:cstheme="minorHAnsi"/>
          <w:iCs/>
          <w:color w:val="000000"/>
          <w:sz w:val="20"/>
          <w:szCs w:val="20"/>
          <w:lang w:val="en-GB"/>
        </w:rPr>
        <w:t>and new methods for advanced observation</w:t>
      </w:r>
      <w:r w:rsidRPr="002465F4">
        <w:rPr>
          <w:rFonts w:cstheme="minorHAnsi"/>
          <w:iCs/>
          <w:color w:val="000000"/>
          <w:sz w:val="20"/>
          <w:szCs w:val="20"/>
          <w:lang w:val="en-GB"/>
        </w:rPr>
        <w:t xml:space="preserve"> </w:t>
      </w:r>
      <w:r w:rsidR="00B741C1">
        <w:rPr>
          <w:rFonts w:cstheme="minorHAnsi"/>
          <w:iCs/>
          <w:color w:val="000000"/>
          <w:sz w:val="20"/>
          <w:szCs w:val="20"/>
          <w:lang w:val="en-GB"/>
        </w:rPr>
        <w:t xml:space="preserve">in the remote and harsh Arctic environment </w:t>
      </w:r>
      <w:r w:rsidRPr="002465F4">
        <w:rPr>
          <w:rFonts w:cstheme="minorHAnsi"/>
          <w:iCs/>
          <w:color w:val="000000"/>
          <w:sz w:val="20"/>
          <w:szCs w:val="20"/>
          <w:lang w:val="en-GB"/>
        </w:rPr>
        <w:t xml:space="preserve">is </w:t>
      </w:r>
      <w:r>
        <w:rPr>
          <w:rFonts w:cstheme="minorHAnsi"/>
          <w:iCs/>
          <w:color w:val="000000"/>
          <w:sz w:val="20"/>
          <w:szCs w:val="20"/>
          <w:lang w:val="en-GB"/>
        </w:rPr>
        <w:t>increasingly recognized</w:t>
      </w:r>
      <w:r w:rsidR="00BF2882">
        <w:rPr>
          <w:rFonts w:cstheme="minorHAnsi"/>
          <w:iCs/>
          <w:color w:val="000000"/>
          <w:sz w:val="20"/>
          <w:szCs w:val="20"/>
          <w:lang w:val="en-GB"/>
        </w:rPr>
        <w:t xml:space="preserve"> </w:t>
      </w:r>
      <w:r w:rsidRPr="002465F4">
        <w:rPr>
          <w:rFonts w:cstheme="minorHAnsi"/>
          <w:iCs/>
          <w:color w:val="000000"/>
          <w:sz w:val="20"/>
          <w:szCs w:val="20"/>
          <w:lang w:val="en-GB"/>
        </w:rPr>
        <w:t>with many nation</w:t>
      </w:r>
      <w:r>
        <w:rPr>
          <w:rFonts w:cstheme="minorHAnsi"/>
          <w:iCs/>
          <w:color w:val="000000"/>
          <w:sz w:val="20"/>
          <w:szCs w:val="20"/>
          <w:lang w:val="en-GB"/>
        </w:rPr>
        <w:t>s</w:t>
      </w:r>
      <w:r w:rsidRPr="002465F4">
        <w:rPr>
          <w:rFonts w:cstheme="minorHAnsi"/>
          <w:iCs/>
          <w:color w:val="000000"/>
          <w:sz w:val="20"/>
          <w:szCs w:val="20"/>
          <w:lang w:val="en-GB"/>
        </w:rPr>
        <w:t xml:space="preserve"> at the forefront of creating such tools.</w:t>
      </w:r>
    </w:p>
    <w:p w14:paraId="42542882" w14:textId="77777777" w:rsidR="00B60D47" w:rsidRPr="007F134B" w:rsidRDefault="00B60D47" w:rsidP="007F134B">
      <w:pPr>
        <w:rPr>
          <w:sz w:val="20"/>
        </w:rPr>
      </w:pPr>
    </w:p>
    <w:p w14:paraId="61B25C39" w14:textId="46F91989" w:rsidR="00150386" w:rsidRPr="002465F4" w:rsidRDefault="001577DB" w:rsidP="00E80C44">
      <w:pPr>
        <w:pStyle w:val="ListParagraph"/>
        <w:numPr>
          <w:ilvl w:val="0"/>
          <w:numId w:val="22"/>
        </w:numPr>
        <w:rPr>
          <w:rFonts w:cstheme="minorHAnsi"/>
          <w:iCs/>
          <w:color w:val="000000"/>
          <w:sz w:val="20"/>
          <w:szCs w:val="20"/>
          <w:lang w:val="en-GB"/>
        </w:rPr>
      </w:pPr>
      <w:r w:rsidRPr="001577DB">
        <w:rPr>
          <w:rFonts w:cstheme="minorHAnsi"/>
          <w:b/>
          <w:i/>
          <w:iCs/>
          <w:color w:val="000000"/>
          <w:sz w:val="20"/>
          <w:szCs w:val="20"/>
          <w:lang w:val="en-GB"/>
        </w:rPr>
        <w:t>New technology</w:t>
      </w:r>
      <w:r>
        <w:rPr>
          <w:rFonts w:cstheme="minorHAnsi"/>
          <w:iCs/>
          <w:color w:val="000000"/>
          <w:sz w:val="20"/>
          <w:szCs w:val="20"/>
          <w:lang w:val="en-GB"/>
        </w:rPr>
        <w:t xml:space="preserve"> - </w:t>
      </w:r>
      <w:r w:rsidR="0081754A">
        <w:rPr>
          <w:rFonts w:cstheme="minorHAnsi"/>
          <w:iCs/>
          <w:color w:val="000000"/>
          <w:sz w:val="20"/>
          <w:szCs w:val="20"/>
          <w:lang w:val="en-GB"/>
        </w:rPr>
        <w:t>A</w:t>
      </w:r>
      <w:r w:rsidR="00E80C44" w:rsidRPr="002465F4">
        <w:rPr>
          <w:rFonts w:cstheme="minorHAnsi"/>
          <w:iCs/>
          <w:color w:val="000000"/>
          <w:sz w:val="20"/>
          <w:szCs w:val="20"/>
          <w:lang w:val="en-GB"/>
        </w:rPr>
        <w:t xml:space="preserve"> new technique of solar-sky-moon photometry for monitoring atmospheric aerosols has helped to constitute the first comprehensive dataset with respect to aerosol properties from remote sensing </w:t>
      </w:r>
      <w:r w:rsidR="0081754A" w:rsidRPr="002465F4">
        <w:rPr>
          <w:rFonts w:cstheme="minorHAnsi"/>
          <w:iCs/>
          <w:color w:val="000000"/>
          <w:sz w:val="20"/>
          <w:szCs w:val="20"/>
          <w:lang w:val="en-GB"/>
        </w:rPr>
        <w:t xml:space="preserve">at the AWIPEV base </w:t>
      </w:r>
      <w:r w:rsidR="00E80C44" w:rsidRPr="002465F4">
        <w:rPr>
          <w:rFonts w:cstheme="minorHAnsi"/>
          <w:iCs/>
          <w:color w:val="000000"/>
          <w:sz w:val="20"/>
          <w:szCs w:val="20"/>
          <w:lang w:val="en-GB"/>
        </w:rPr>
        <w:t xml:space="preserve">in </w:t>
      </w:r>
      <w:proofErr w:type="spellStart"/>
      <w:r w:rsidR="00E80C44" w:rsidRPr="002465F4">
        <w:rPr>
          <w:rFonts w:cstheme="minorHAnsi"/>
          <w:iCs/>
          <w:color w:val="000000"/>
          <w:sz w:val="20"/>
          <w:szCs w:val="20"/>
          <w:lang w:val="en-GB"/>
        </w:rPr>
        <w:t>Ny-Ålesund</w:t>
      </w:r>
      <w:proofErr w:type="spellEnd"/>
      <w:r w:rsidR="00E80C44" w:rsidRPr="002465F4">
        <w:rPr>
          <w:rFonts w:cstheme="minorHAnsi"/>
          <w:iCs/>
          <w:color w:val="000000"/>
          <w:sz w:val="20"/>
          <w:szCs w:val="20"/>
          <w:lang w:val="en-GB"/>
        </w:rPr>
        <w:t xml:space="preserve">. </w:t>
      </w:r>
      <w:r w:rsidR="00CF740E" w:rsidRPr="002465F4">
        <w:rPr>
          <w:rFonts w:cstheme="minorHAnsi"/>
          <w:iCs/>
          <w:color w:val="000000"/>
          <w:sz w:val="20"/>
          <w:szCs w:val="20"/>
          <w:lang w:val="en-GB"/>
        </w:rPr>
        <w:t>As a result of international collaboration, Chinese researchers led the development a new method for the measurement of meltwater runoff on the Greenland ice sheet surface, showing that current regional models overestimated the actual runoff on the ice surface.</w:t>
      </w:r>
      <w:r w:rsidR="00C34DCC" w:rsidRPr="002465F4">
        <w:rPr>
          <w:rFonts w:cstheme="minorHAnsi"/>
          <w:iCs/>
          <w:color w:val="000000"/>
          <w:sz w:val="20"/>
          <w:szCs w:val="20"/>
          <w:lang w:val="en-GB"/>
        </w:rPr>
        <w:t xml:space="preserve"> US researchers are developing an Autonomous Underwater Vehicle (AUV) that can travel long distances with sensors that have the capability of surveying oil spills at high latitudes and under ice and are helicopter-portable, allowing rapid response to incidents</w:t>
      </w:r>
      <w:r w:rsidR="0081754A">
        <w:rPr>
          <w:rFonts w:cstheme="minorHAnsi"/>
          <w:iCs/>
          <w:color w:val="000000"/>
          <w:sz w:val="20"/>
          <w:szCs w:val="20"/>
          <w:lang w:val="en-GB"/>
        </w:rPr>
        <w:t>.</w:t>
      </w:r>
      <w:r w:rsidR="00C34DCC" w:rsidRPr="002465F4">
        <w:rPr>
          <w:rFonts w:cstheme="minorHAnsi"/>
          <w:iCs/>
          <w:color w:val="000000"/>
          <w:sz w:val="20"/>
          <w:szCs w:val="20"/>
          <w:lang w:val="en-GB"/>
        </w:rPr>
        <w:t xml:space="preserve"> </w:t>
      </w:r>
      <w:r w:rsidR="0081754A">
        <w:rPr>
          <w:rFonts w:cstheme="minorHAnsi"/>
          <w:iCs/>
          <w:color w:val="000000"/>
          <w:sz w:val="20"/>
          <w:szCs w:val="20"/>
          <w:lang w:val="en-GB"/>
        </w:rPr>
        <w:t>T</w:t>
      </w:r>
      <w:r w:rsidR="005F189C">
        <w:rPr>
          <w:rFonts w:cstheme="minorHAnsi"/>
          <w:iCs/>
          <w:color w:val="000000"/>
          <w:sz w:val="20"/>
          <w:szCs w:val="20"/>
          <w:lang w:val="en-GB"/>
        </w:rPr>
        <w:t xml:space="preserve">hey </w:t>
      </w:r>
      <w:r w:rsidR="00D70294" w:rsidRPr="002465F4">
        <w:rPr>
          <w:rFonts w:cstheme="minorHAnsi"/>
          <w:iCs/>
          <w:color w:val="000000"/>
          <w:sz w:val="20"/>
          <w:szCs w:val="20"/>
          <w:lang w:val="en-GB"/>
        </w:rPr>
        <w:t xml:space="preserve">plan to refine sensors, develop new underwater gliders, improve the engineering of floats to maximize operations for the Arctic and develop the capability of under ice navigation. </w:t>
      </w:r>
      <w:r w:rsidR="00D64734" w:rsidRPr="002465F4">
        <w:rPr>
          <w:rFonts w:cstheme="minorHAnsi"/>
          <w:iCs/>
          <w:color w:val="000000"/>
          <w:sz w:val="20"/>
          <w:szCs w:val="20"/>
          <w:lang w:val="en-GB"/>
        </w:rPr>
        <w:t xml:space="preserve">Japanese researchers have developed the Continuous Soot Monitoring System (COSMOS) which is now regarded as the standard measurement technology for black carbon and have initiated research on a new Autonomous Underwater Vehicle (AUV) for observations under sea ice. </w:t>
      </w:r>
    </w:p>
    <w:p w14:paraId="0EBE095D" w14:textId="03B30A9F" w:rsidR="003F2F35" w:rsidRPr="002465F4" w:rsidRDefault="001577DB" w:rsidP="00E80C44">
      <w:pPr>
        <w:pStyle w:val="ListParagraph"/>
        <w:numPr>
          <w:ilvl w:val="0"/>
          <w:numId w:val="22"/>
        </w:numPr>
        <w:rPr>
          <w:rFonts w:cstheme="minorHAnsi"/>
          <w:iCs/>
          <w:color w:val="000000"/>
          <w:sz w:val="20"/>
          <w:szCs w:val="20"/>
          <w:lang w:val="en-GB"/>
        </w:rPr>
      </w:pPr>
      <w:r w:rsidRPr="001577DB">
        <w:rPr>
          <w:rFonts w:cstheme="minorHAnsi"/>
          <w:b/>
          <w:i/>
          <w:iCs/>
          <w:color w:val="000000"/>
          <w:sz w:val="20"/>
          <w:szCs w:val="20"/>
          <w:lang w:val="en-GB"/>
        </w:rPr>
        <w:t>Harmonised methods</w:t>
      </w:r>
      <w:r>
        <w:rPr>
          <w:rFonts w:cstheme="minorHAnsi"/>
          <w:iCs/>
          <w:color w:val="000000"/>
          <w:sz w:val="20"/>
          <w:szCs w:val="20"/>
          <w:lang w:val="en-GB"/>
        </w:rPr>
        <w:t xml:space="preserve"> - </w:t>
      </w:r>
      <w:r w:rsidR="003F2F35" w:rsidRPr="002465F4">
        <w:rPr>
          <w:rFonts w:cstheme="minorHAnsi"/>
          <w:iCs/>
          <w:color w:val="000000"/>
          <w:sz w:val="20"/>
          <w:szCs w:val="20"/>
          <w:lang w:val="en-GB"/>
        </w:rPr>
        <w:t>In addition</w:t>
      </w:r>
      <w:r w:rsidR="00E80C44" w:rsidRPr="002465F4">
        <w:rPr>
          <w:rFonts w:cstheme="minorHAnsi"/>
          <w:iCs/>
          <w:color w:val="000000"/>
          <w:sz w:val="20"/>
          <w:szCs w:val="20"/>
          <w:lang w:val="en-GB"/>
        </w:rPr>
        <w:t xml:space="preserve"> to developing new approaches</w:t>
      </w:r>
      <w:r w:rsidR="003F2F35" w:rsidRPr="002465F4">
        <w:rPr>
          <w:rFonts w:cstheme="minorHAnsi"/>
          <w:iCs/>
          <w:color w:val="000000"/>
          <w:sz w:val="20"/>
          <w:szCs w:val="20"/>
          <w:lang w:val="en-GB"/>
        </w:rPr>
        <w:t xml:space="preserve">, the need to standardize methods and protocols between </w:t>
      </w:r>
      <w:r w:rsidR="00C34DCC" w:rsidRPr="002465F4">
        <w:rPr>
          <w:rFonts w:cstheme="minorHAnsi"/>
          <w:iCs/>
          <w:color w:val="000000"/>
          <w:sz w:val="20"/>
          <w:szCs w:val="20"/>
          <w:lang w:val="en-GB"/>
        </w:rPr>
        <w:t>institutions and</w:t>
      </w:r>
      <w:r w:rsidR="003F2F35" w:rsidRPr="002465F4">
        <w:rPr>
          <w:rFonts w:cstheme="minorHAnsi"/>
          <w:iCs/>
          <w:color w:val="000000"/>
          <w:sz w:val="20"/>
          <w:szCs w:val="20"/>
          <w:lang w:val="en-GB"/>
        </w:rPr>
        <w:t xml:space="preserve"> various disciplines also </w:t>
      </w:r>
      <w:r w:rsidR="0081754A">
        <w:rPr>
          <w:rFonts w:cstheme="minorHAnsi"/>
          <w:iCs/>
          <w:color w:val="000000"/>
          <w:sz w:val="20"/>
          <w:szCs w:val="20"/>
          <w:lang w:val="en-GB"/>
        </w:rPr>
        <w:t xml:space="preserve">requires </w:t>
      </w:r>
      <w:r w:rsidR="003F2F35" w:rsidRPr="002465F4">
        <w:rPr>
          <w:rFonts w:cstheme="minorHAnsi"/>
          <w:iCs/>
          <w:color w:val="000000"/>
          <w:sz w:val="20"/>
          <w:szCs w:val="20"/>
          <w:lang w:val="en-GB"/>
        </w:rPr>
        <w:t xml:space="preserve">efforts </w:t>
      </w:r>
      <w:r w:rsidR="0081754A">
        <w:rPr>
          <w:rFonts w:cstheme="minorHAnsi"/>
          <w:iCs/>
          <w:color w:val="000000"/>
          <w:sz w:val="20"/>
          <w:szCs w:val="20"/>
          <w:lang w:val="en-GB"/>
        </w:rPr>
        <w:t>to</w:t>
      </w:r>
      <w:r w:rsidR="003F2F35" w:rsidRPr="002465F4">
        <w:rPr>
          <w:rFonts w:cstheme="minorHAnsi"/>
          <w:iCs/>
          <w:color w:val="000000"/>
          <w:sz w:val="20"/>
          <w:szCs w:val="20"/>
          <w:lang w:val="en-GB"/>
        </w:rPr>
        <w:t xml:space="preserve"> reconcile differences. The Italian-led Monitor and </w:t>
      </w:r>
      <w:proofErr w:type="spellStart"/>
      <w:r w:rsidR="003F2F35" w:rsidRPr="002465F4">
        <w:rPr>
          <w:rFonts w:cstheme="minorHAnsi"/>
          <w:iCs/>
          <w:color w:val="000000"/>
          <w:sz w:val="20"/>
          <w:szCs w:val="20"/>
          <w:lang w:val="en-GB"/>
        </w:rPr>
        <w:t>invEstigate</w:t>
      </w:r>
      <w:proofErr w:type="spellEnd"/>
      <w:r w:rsidR="003F2F35" w:rsidRPr="002465F4">
        <w:rPr>
          <w:rFonts w:cstheme="minorHAnsi"/>
          <w:iCs/>
          <w:color w:val="000000"/>
          <w:sz w:val="20"/>
          <w:szCs w:val="20"/>
          <w:lang w:val="en-GB"/>
        </w:rPr>
        <w:t xml:space="preserve"> Arctic along Longit</w:t>
      </w:r>
      <w:r w:rsidR="00CF740E" w:rsidRPr="002465F4">
        <w:rPr>
          <w:rFonts w:cstheme="minorHAnsi"/>
          <w:iCs/>
          <w:color w:val="000000"/>
          <w:sz w:val="20"/>
          <w:szCs w:val="20"/>
          <w:lang w:val="en-GB"/>
        </w:rPr>
        <w:t>udinal Transects (MELT) project</w:t>
      </w:r>
      <w:r w:rsidR="003F2F35" w:rsidRPr="002465F4">
        <w:rPr>
          <w:rFonts w:cstheme="minorHAnsi"/>
          <w:iCs/>
          <w:color w:val="000000"/>
          <w:sz w:val="20"/>
          <w:szCs w:val="20"/>
          <w:lang w:val="en-GB"/>
        </w:rPr>
        <w:t xml:space="preserve"> is working to standardize measurements, methodologies, and terminology </w:t>
      </w:r>
      <w:r w:rsidR="00462DBD">
        <w:rPr>
          <w:rFonts w:cstheme="minorHAnsi"/>
          <w:iCs/>
          <w:color w:val="000000"/>
          <w:sz w:val="20"/>
          <w:szCs w:val="20"/>
          <w:lang w:val="en-GB"/>
        </w:rPr>
        <w:t xml:space="preserve">for the research of </w:t>
      </w:r>
      <w:r w:rsidR="00B67AE4" w:rsidRPr="002465F4">
        <w:rPr>
          <w:rFonts w:cstheme="minorHAnsi"/>
          <w:iCs/>
          <w:color w:val="000000"/>
          <w:sz w:val="20"/>
          <w:szCs w:val="20"/>
          <w:lang w:val="en-GB"/>
        </w:rPr>
        <w:t>boundaries</w:t>
      </w:r>
      <w:r w:rsidR="003F2F35" w:rsidRPr="002465F4">
        <w:rPr>
          <w:rFonts w:cstheme="minorHAnsi"/>
          <w:iCs/>
          <w:color w:val="000000"/>
          <w:sz w:val="20"/>
          <w:szCs w:val="20"/>
          <w:lang w:val="en-GB"/>
        </w:rPr>
        <w:t xml:space="preserve"> of different environmental components (</w:t>
      </w:r>
      <w:r w:rsidR="00B31CF7">
        <w:rPr>
          <w:rFonts w:cstheme="minorHAnsi"/>
          <w:iCs/>
          <w:color w:val="000000"/>
          <w:sz w:val="20"/>
          <w:szCs w:val="20"/>
          <w:lang w:val="en-GB"/>
        </w:rPr>
        <w:t>e</w:t>
      </w:r>
      <w:r w:rsidR="00B67AE4" w:rsidRPr="002465F4">
        <w:rPr>
          <w:rFonts w:cstheme="minorHAnsi"/>
          <w:iCs/>
          <w:color w:val="000000"/>
          <w:sz w:val="20"/>
          <w:szCs w:val="20"/>
          <w:lang w:val="en-GB"/>
        </w:rPr>
        <w:t>.g.</w:t>
      </w:r>
      <w:r w:rsidR="003F2F35" w:rsidRPr="002465F4">
        <w:rPr>
          <w:rFonts w:cstheme="minorHAnsi"/>
          <w:iCs/>
          <w:color w:val="000000"/>
          <w:sz w:val="20"/>
          <w:szCs w:val="20"/>
          <w:lang w:val="en-GB"/>
        </w:rPr>
        <w:t xml:space="preserve"> ocean-atmosphere interface).</w:t>
      </w:r>
      <w:r w:rsidR="00A53684" w:rsidRPr="002465F4">
        <w:rPr>
          <w:rFonts w:cstheme="minorHAnsi"/>
          <w:iCs/>
          <w:color w:val="000000"/>
          <w:sz w:val="20"/>
          <w:szCs w:val="20"/>
          <w:lang w:val="en-GB"/>
        </w:rPr>
        <w:t xml:space="preserve"> The US has a national effort to enhance multi-agency participation in new and existing activities to improve best practices, coordination, and synthesis of Arctic observations.</w:t>
      </w:r>
    </w:p>
    <w:p w14:paraId="1288EB4C" w14:textId="77777777" w:rsidR="00150386" w:rsidRPr="002465F4" w:rsidRDefault="00150386" w:rsidP="00150386">
      <w:pPr>
        <w:rPr>
          <w:rFonts w:cstheme="minorHAnsi"/>
          <w:iCs/>
          <w:color w:val="000000"/>
          <w:sz w:val="20"/>
          <w:szCs w:val="20"/>
          <w:lang w:val="en-GB"/>
        </w:rPr>
      </w:pPr>
    </w:p>
    <w:p w14:paraId="727270A8" w14:textId="77777777" w:rsidR="005F380C" w:rsidRPr="002465F4" w:rsidRDefault="005F380C" w:rsidP="005F380C">
      <w:pPr>
        <w:rPr>
          <w:rStyle w:val="Strong"/>
          <w:rFonts w:eastAsiaTheme="majorEastAsia"/>
          <w:spacing w:val="-10"/>
          <w:kern w:val="28"/>
          <w:sz w:val="32"/>
          <w:szCs w:val="32"/>
          <w:lang w:val="en-GB"/>
        </w:rPr>
      </w:pPr>
      <w:r w:rsidRPr="002465F4">
        <w:rPr>
          <w:rStyle w:val="Strong"/>
          <w:rFonts w:eastAsiaTheme="majorEastAsia"/>
          <w:spacing w:val="-10"/>
          <w:kern w:val="28"/>
          <w:sz w:val="32"/>
          <w:szCs w:val="32"/>
          <w:lang w:val="en-GB"/>
        </w:rPr>
        <w:t>Theme 2. Understanding Regional and Global Dynamics of Arctic Change</w:t>
      </w:r>
    </w:p>
    <w:p w14:paraId="2B58D764" w14:textId="77777777" w:rsidR="005F380C" w:rsidRPr="002465F4" w:rsidRDefault="005F380C" w:rsidP="005F380C">
      <w:pPr>
        <w:rPr>
          <w:rFonts w:cstheme="minorHAnsi"/>
          <w:iCs/>
          <w:color w:val="000000"/>
          <w:sz w:val="20"/>
          <w:szCs w:val="20"/>
          <w:lang w:val="en-GB"/>
        </w:rPr>
      </w:pPr>
    </w:p>
    <w:p w14:paraId="0A4BE2A2" w14:textId="68CC5AFF" w:rsidR="005F380C" w:rsidRPr="002465F4" w:rsidRDefault="005F380C" w:rsidP="005F380C">
      <w:pPr>
        <w:rPr>
          <w:rFonts w:cstheme="minorHAnsi"/>
          <w:iCs/>
          <w:color w:val="000000"/>
          <w:sz w:val="20"/>
          <w:szCs w:val="20"/>
          <w:lang w:val="en-GB"/>
        </w:rPr>
      </w:pPr>
      <w:r w:rsidRPr="002465F4">
        <w:rPr>
          <w:rFonts w:cstheme="minorHAnsi"/>
          <w:iCs/>
          <w:color w:val="000000"/>
          <w:sz w:val="20"/>
          <w:szCs w:val="20"/>
          <w:lang w:val="en-GB"/>
        </w:rPr>
        <w:t xml:space="preserve">Recent years show a continual decline of summer sea ice </w:t>
      </w:r>
      <w:r w:rsidR="00057692">
        <w:rPr>
          <w:rFonts w:cstheme="minorHAnsi"/>
          <w:iCs/>
          <w:color w:val="000000"/>
          <w:sz w:val="20"/>
          <w:szCs w:val="20"/>
          <w:lang w:val="en-GB"/>
        </w:rPr>
        <w:t xml:space="preserve">and snow </w:t>
      </w:r>
      <w:r w:rsidRPr="002465F4">
        <w:rPr>
          <w:rFonts w:cstheme="minorHAnsi"/>
          <w:iCs/>
          <w:color w:val="000000"/>
          <w:sz w:val="20"/>
          <w:szCs w:val="20"/>
          <w:lang w:val="en-GB"/>
        </w:rPr>
        <w:t>extents, and also increas</w:t>
      </w:r>
      <w:r w:rsidR="00EE6C4B">
        <w:rPr>
          <w:rFonts w:cstheme="minorHAnsi"/>
          <w:iCs/>
          <w:color w:val="000000"/>
          <w:sz w:val="20"/>
          <w:szCs w:val="20"/>
          <w:lang w:val="en-GB"/>
        </w:rPr>
        <w:t>ing net</w:t>
      </w:r>
      <w:r w:rsidRPr="002465F4">
        <w:rPr>
          <w:rFonts w:cstheme="minorHAnsi"/>
          <w:iCs/>
          <w:color w:val="000000"/>
          <w:sz w:val="20"/>
          <w:szCs w:val="20"/>
          <w:lang w:val="en-GB"/>
        </w:rPr>
        <w:t xml:space="preserve"> loss </w:t>
      </w:r>
      <w:r w:rsidR="00EE6C4B">
        <w:rPr>
          <w:rFonts w:cstheme="minorHAnsi"/>
          <w:iCs/>
          <w:color w:val="000000"/>
          <w:sz w:val="20"/>
          <w:szCs w:val="20"/>
          <w:lang w:val="en-GB"/>
        </w:rPr>
        <w:t>of mass from</w:t>
      </w:r>
      <w:r w:rsidR="00EE6C4B" w:rsidRPr="002465F4">
        <w:rPr>
          <w:rFonts w:cstheme="minorHAnsi"/>
          <w:iCs/>
          <w:color w:val="000000"/>
          <w:sz w:val="20"/>
          <w:szCs w:val="20"/>
          <w:lang w:val="en-GB"/>
        </w:rPr>
        <w:t xml:space="preserve"> </w:t>
      </w:r>
      <w:r w:rsidRPr="002465F4">
        <w:rPr>
          <w:rFonts w:cstheme="minorHAnsi"/>
          <w:iCs/>
          <w:color w:val="000000"/>
          <w:sz w:val="20"/>
          <w:szCs w:val="20"/>
          <w:lang w:val="en-GB"/>
        </w:rPr>
        <w:t xml:space="preserve">Greenland's ice sheet. </w:t>
      </w:r>
      <w:r w:rsidR="00057692">
        <w:rPr>
          <w:rFonts w:cstheme="minorHAnsi"/>
          <w:iCs/>
          <w:color w:val="000000"/>
          <w:sz w:val="20"/>
          <w:szCs w:val="20"/>
          <w:lang w:val="en-GB"/>
        </w:rPr>
        <w:t>In the absence of</w:t>
      </w:r>
      <w:r w:rsidRPr="002465F4">
        <w:rPr>
          <w:rFonts w:cstheme="minorHAnsi"/>
          <w:iCs/>
          <w:color w:val="000000"/>
          <w:sz w:val="20"/>
          <w:szCs w:val="20"/>
          <w:lang w:val="en-GB"/>
        </w:rPr>
        <w:t xml:space="preserve"> </w:t>
      </w:r>
      <w:r w:rsidR="00057692">
        <w:rPr>
          <w:rFonts w:cstheme="minorHAnsi"/>
          <w:iCs/>
          <w:color w:val="000000"/>
          <w:sz w:val="20"/>
          <w:szCs w:val="20"/>
          <w:lang w:val="en-GB"/>
        </w:rPr>
        <w:t xml:space="preserve">sea </w:t>
      </w:r>
      <w:r w:rsidRPr="002465F4">
        <w:rPr>
          <w:rFonts w:cstheme="minorHAnsi"/>
          <w:iCs/>
          <w:color w:val="000000"/>
          <w:sz w:val="20"/>
          <w:szCs w:val="20"/>
          <w:lang w:val="en-GB"/>
        </w:rPr>
        <w:t xml:space="preserve">ice </w:t>
      </w:r>
      <w:r w:rsidR="00057692">
        <w:rPr>
          <w:rFonts w:cstheme="minorHAnsi"/>
          <w:iCs/>
          <w:color w:val="000000"/>
          <w:sz w:val="20"/>
          <w:szCs w:val="20"/>
          <w:lang w:val="en-GB"/>
        </w:rPr>
        <w:t>and snow</w:t>
      </w:r>
      <w:r w:rsidRPr="002465F4">
        <w:rPr>
          <w:rFonts w:cstheme="minorHAnsi"/>
          <w:iCs/>
          <w:color w:val="000000"/>
          <w:sz w:val="20"/>
          <w:szCs w:val="20"/>
          <w:lang w:val="en-GB"/>
        </w:rPr>
        <w:t xml:space="preserve">, solar energy is </w:t>
      </w:r>
      <w:r w:rsidR="00057692">
        <w:rPr>
          <w:rFonts w:cstheme="minorHAnsi"/>
          <w:iCs/>
          <w:color w:val="000000"/>
          <w:sz w:val="20"/>
          <w:szCs w:val="20"/>
          <w:lang w:val="en-GB"/>
        </w:rPr>
        <w:t xml:space="preserve">not reflected but rather </w:t>
      </w:r>
      <w:r w:rsidRPr="002465F4">
        <w:rPr>
          <w:rFonts w:cstheme="minorHAnsi"/>
          <w:iCs/>
          <w:color w:val="000000"/>
          <w:sz w:val="20"/>
          <w:szCs w:val="20"/>
          <w:lang w:val="en-GB"/>
        </w:rPr>
        <w:t xml:space="preserve">absorbed at the exposed </w:t>
      </w:r>
      <w:r w:rsidR="00B741C1">
        <w:rPr>
          <w:rFonts w:cstheme="minorHAnsi"/>
          <w:iCs/>
          <w:color w:val="000000"/>
          <w:sz w:val="20"/>
          <w:szCs w:val="20"/>
          <w:lang w:val="en-GB"/>
        </w:rPr>
        <w:t xml:space="preserve">land and sea </w:t>
      </w:r>
      <w:r w:rsidRPr="002465F4">
        <w:rPr>
          <w:rFonts w:cstheme="minorHAnsi"/>
          <w:iCs/>
          <w:color w:val="000000"/>
          <w:sz w:val="20"/>
          <w:szCs w:val="20"/>
          <w:lang w:val="en-GB"/>
        </w:rPr>
        <w:t xml:space="preserve">surfaces. </w:t>
      </w:r>
      <w:r w:rsidR="00057692">
        <w:rPr>
          <w:rFonts w:cstheme="minorHAnsi"/>
          <w:iCs/>
          <w:color w:val="000000"/>
          <w:sz w:val="20"/>
          <w:szCs w:val="20"/>
          <w:lang w:val="en-GB"/>
        </w:rPr>
        <w:t>The absorbed energy contributes to d</w:t>
      </w:r>
      <w:r w:rsidRPr="002465F4">
        <w:rPr>
          <w:rFonts w:cstheme="minorHAnsi"/>
          <w:iCs/>
          <w:color w:val="000000"/>
          <w:sz w:val="20"/>
          <w:szCs w:val="20"/>
          <w:lang w:val="en-GB"/>
        </w:rPr>
        <w:t xml:space="preserve">elayed ice growth in fall and earlier ice melt in spring </w:t>
      </w:r>
      <w:r w:rsidR="008252FC">
        <w:rPr>
          <w:rFonts w:cstheme="minorHAnsi"/>
          <w:iCs/>
          <w:color w:val="000000"/>
          <w:sz w:val="20"/>
          <w:szCs w:val="20"/>
          <w:lang w:val="en-GB"/>
        </w:rPr>
        <w:t>and so amplifies temperature increases</w:t>
      </w:r>
      <w:r w:rsidR="004D3739">
        <w:rPr>
          <w:rFonts w:cstheme="minorHAnsi"/>
          <w:iCs/>
          <w:color w:val="000000"/>
          <w:sz w:val="20"/>
          <w:szCs w:val="20"/>
          <w:lang w:val="en-GB"/>
        </w:rPr>
        <w:t xml:space="preserve">. </w:t>
      </w:r>
      <w:r w:rsidR="008252FC">
        <w:rPr>
          <w:rFonts w:cstheme="minorHAnsi"/>
          <w:iCs/>
          <w:color w:val="000000"/>
          <w:sz w:val="20"/>
          <w:szCs w:val="20"/>
          <w:lang w:val="en-GB"/>
        </w:rPr>
        <w:t>Thawing of</w:t>
      </w:r>
      <w:r w:rsidRPr="002465F4">
        <w:rPr>
          <w:rFonts w:cstheme="minorHAnsi"/>
          <w:iCs/>
          <w:color w:val="000000"/>
          <w:sz w:val="20"/>
          <w:szCs w:val="20"/>
          <w:lang w:val="en-GB"/>
        </w:rPr>
        <w:t xml:space="preserve"> permafrost lead</w:t>
      </w:r>
      <w:r w:rsidR="008252FC">
        <w:rPr>
          <w:rFonts w:cstheme="minorHAnsi"/>
          <w:iCs/>
          <w:color w:val="000000"/>
          <w:sz w:val="20"/>
          <w:szCs w:val="20"/>
          <w:lang w:val="en-GB"/>
        </w:rPr>
        <w:t>s</w:t>
      </w:r>
      <w:r w:rsidRPr="002465F4">
        <w:rPr>
          <w:rFonts w:cstheme="minorHAnsi"/>
          <w:iCs/>
          <w:color w:val="000000"/>
          <w:sz w:val="20"/>
          <w:szCs w:val="20"/>
          <w:lang w:val="en-GB"/>
        </w:rPr>
        <w:t xml:space="preserve"> to potential further increase</w:t>
      </w:r>
      <w:r w:rsidR="00832521">
        <w:rPr>
          <w:rFonts w:cstheme="minorHAnsi"/>
          <w:iCs/>
          <w:color w:val="000000"/>
          <w:sz w:val="20"/>
          <w:szCs w:val="20"/>
          <w:lang w:val="en-GB"/>
        </w:rPr>
        <w:t>s</w:t>
      </w:r>
      <w:r w:rsidRPr="002465F4">
        <w:rPr>
          <w:rFonts w:cstheme="minorHAnsi"/>
          <w:iCs/>
          <w:color w:val="000000"/>
          <w:sz w:val="20"/>
          <w:szCs w:val="20"/>
          <w:lang w:val="en-GB"/>
        </w:rPr>
        <w:t xml:space="preserve"> in greenhouse gas emissions. All these changes - and their dynamics - affect ocean and atmospheric circulation, </w:t>
      </w:r>
      <w:r w:rsidRPr="002465F4">
        <w:rPr>
          <w:rFonts w:cstheme="minorHAnsi"/>
          <w:iCs/>
          <w:color w:val="000000"/>
          <w:sz w:val="20"/>
          <w:szCs w:val="20"/>
          <w:lang w:val="en-GB"/>
        </w:rPr>
        <w:lastRenderedPageBreak/>
        <w:t xml:space="preserve">thereby impacting the global climate. Even a small increase in </w:t>
      </w:r>
      <w:r w:rsidR="008252FC">
        <w:rPr>
          <w:rFonts w:cstheme="minorHAnsi"/>
          <w:iCs/>
          <w:color w:val="000000"/>
          <w:sz w:val="20"/>
          <w:szCs w:val="20"/>
          <w:lang w:val="en-GB"/>
        </w:rPr>
        <w:t xml:space="preserve">air </w:t>
      </w:r>
      <w:r w:rsidRPr="002465F4">
        <w:rPr>
          <w:rFonts w:cstheme="minorHAnsi"/>
          <w:iCs/>
          <w:color w:val="000000"/>
          <w:sz w:val="20"/>
          <w:szCs w:val="20"/>
          <w:lang w:val="en-GB"/>
        </w:rPr>
        <w:t xml:space="preserve">temperature can </w:t>
      </w:r>
      <w:r w:rsidR="004D3739">
        <w:rPr>
          <w:rFonts w:cstheme="minorHAnsi"/>
          <w:iCs/>
          <w:color w:val="000000"/>
          <w:sz w:val="20"/>
          <w:szCs w:val="20"/>
          <w:lang w:val="en-GB"/>
        </w:rPr>
        <w:t xml:space="preserve">thereby </w:t>
      </w:r>
      <w:r w:rsidRPr="002465F4">
        <w:rPr>
          <w:rFonts w:cstheme="minorHAnsi"/>
          <w:iCs/>
          <w:color w:val="000000"/>
          <w:sz w:val="20"/>
          <w:szCs w:val="20"/>
          <w:lang w:val="en-GB"/>
        </w:rPr>
        <w:t xml:space="preserve">trigger greater </w:t>
      </w:r>
      <w:r w:rsidR="008252FC">
        <w:rPr>
          <w:rFonts w:cstheme="minorHAnsi"/>
          <w:iCs/>
          <w:color w:val="000000"/>
          <w:sz w:val="20"/>
          <w:szCs w:val="20"/>
          <w:lang w:val="en-GB"/>
        </w:rPr>
        <w:t xml:space="preserve">system </w:t>
      </w:r>
      <w:r w:rsidRPr="002465F4">
        <w:rPr>
          <w:rFonts w:cstheme="minorHAnsi"/>
          <w:iCs/>
          <w:color w:val="000000"/>
          <w:sz w:val="20"/>
          <w:szCs w:val="20"/>
          <w:lang w:val="en-GB"/>
        </w:rPr>
        <w:t xml:space="preserve">warming over time, making the Arctic </w:t>
      </w:r>
      <w:r w:rsidR="008252FC">
        <w:rPr>
          <w:rFonts w:cstheme="minorHAnsi"/>
          <w:iCs/>
          <w:color w:val="000000"/>
          <w:sz w:val="20"/>
          <w:szCs w:val="20"/>
          <w:lang w:val="en-GB"/>
        </w:rPr>
        <w:t xml:space="preserve">among </w:t>
      </w:r>
      <w:r w:rsidRPr="002465F4">
        <w:rPr>
          <w:rFonts w:cstheme="minorHAnsi"/>
          <w:iCs/>
          <w:color w:val="000000"/>
          <w:sz w:val="20"/>
          <w:szCs w:val="20"/>
          <w:lang w:val="en-GB"/>
        </w:rPr>
        <w:t>the most sensitive area</w:t>
      </w:r>
      <w:r w:rsidR="008252FC">
        <w:rPr>
          <w:rFonts w:cstheme="minorHAnsi"/>
          <w:iCs/>
          <w:color w:val="000000"/>
          <w:sz w:val="20"/>
          <w:szCs w:val="20"/>
          <w:lang w:val="en-GB"/>
        </w:rPr>
        <w:t>s</w:t>
      </w:r>
      <w:r w:rsidRPr="002465F4">
        <w:rPr>
          <w:rFonts w:cstheme="minorHAnsi"/>
          <w:iCs/>
          <w:color w:val="000000"/>
          <w:sz w:val="20"/>
          <w:szCs w:val="20"/>
          <w:lang w:val="en-GB"/>
        </w:rPr>
        <w:t xml:space="preserve"> to climate change on Earth.</w:t>
      </w:r>
    </w:p>
    <w:p w14:paraId="1C422962" w14:textId="77777777" w:rsidR="005F380C" w:rsidRPr="002465F4" w:rsidRDefault="005F380C" w:rsidP="005F380C">
      <w:pPr>
        <w:rPr>
          <w:rFonts w:cstheme="minorHAnsi"/>
          <w:iCs/>
          <w:color w:val="000000"/>
          <w:sz w:val="20"/>
          <w:szCs w:val="20"/>
          <w:lang w:val="en-GB"/>
        </w:rPr>
      </w:pPr>
    </w:p>
    <w:p w14:paraId="316CC41A" w14:textId="6CAD2812" w:rsidR="005F380C" w:rsidRPr="002465F4" w:rsidRDefault="005F380C" w:rsidP="005F380C">
      <w:pPr>
        <w:rPr>
          <w:rFonts w:cstheme="minorHAnsi"/>
          <w:iCs/>
          <w:color w:val="000000"/>
          <w:sz w:val="20"/>
          <w:szCs w:val="20"/>
          <w:lang w:val="en-GB"/>
        </w:rPr>
      </w:pPr>
      <w:r w:rsidRPr="002465F4">
        <w:rPr>
          <w:rFonts w:cstheme="minorHAnsi"/>
          <w:iCs/>
          <w:color w:val="000000"/>
          <w:sz w:val="20"/>
          <w:szCs w:val="20"/>
          <w:lang w:val="en-GB"/>
        </w:rPr>
        <w:t xml:space="preserve">The full impacts of a warming Arctic, </w:t>
      </w:r>
      <w:r w:rsidR="008252FC">
        <w:rPr>
          <w:rFonts w:cstheme="minorHAnsi"/>
          <w:iCs/>
          <w:color w:val="000000"/>
          <w:sz w:val="20"/>
          <w:szCs w:val="20"/>
          <w:lang w:val="en-GB"/>
        </w:rPr>
        <w:t>including</w:t>
      </w:r>
      <w:r w:rsidRPr="002465F4">
        <w:rPr>
          <w:rFonts w:cstheme="minorHAnsi"/>
          <w:iCs/>
          <w:color w:val="000000"/>
          <w:sz w:val="20"/>
          <w:szCs w:val="20"/>
          <w:lang w:val="en-GB"/>
        </w:rPr>
        <w:t xml:space="preserve"> deep ecosystem changes (both on land and the ocean), have not yet been fully assessed and quantified. Understanding and responding to this challenge requires joint efforts of the global community.</w:t>
      </w:r>
    </w:p>
    <w:p w14:paraId="34ABDDEE" w14:textId="77777777" w:rsidR="005F380C" w:rsidRPr="002465F4" w:rsidRDefault="005F380C" w:rsidP="0035059D">
      <w:pPr>
        <w:rPr>
          <w:rFonts w:cstheme="minorHAnsi"/>
          <w:iCs/>
          <w:color w:val="000000"/>
          <w:sz w:val="20"/>
          <w:szCs w:val="20"/>
          <w:lang w:val="en-GB"/>
        </w:rPr>
      </w:pPr>
    </w:p>
    <w:p w14:paraId="4B1C92AA" w14:textId="0CAAF34B" w:rsidR="008D5677" w:rsidRPr="002465F4" w:rsidRDefault="008D5677" w:rsidP="002465F4">
      <w:pPr>
        <w:pStyle w:val="Subtitle"/>
        <w:rPr>
          <w:rStyle w:val="Strong"/>
          <w:rFonts w:eastAsiaTheme="majorEastAsia"/>
          <w:i/>
          <w:color w:val="auto"/>
          <w:spacing w:val="-10"/>
          <w:kern w:val="28"/>
          <w:sz w:val="24"/>
          <w:szCs w:val="24"/>
        </w:rPr>
      </w:pPr>
      <w:r w:rsidRPr="002465F4">
        <w:rPr>
          <w:rStyle w:val="Strong"/>
          <w:rFonts w:eastAsiaTheme="majorEastAsia"/>
          <w:i/>
          <w:color w:val="auto"/>
          <w:spacing w:val="-10"/>
          <w:kern w:val="28"/>
          <w:sz w:val="24"/>
          <w:szCs w:val="24"/>
        </w:rPr>
        <w:t>Increase</w:t>
      </w:r>
      <w:r w:rsidR="00832521">
        <w:rPr>
          <w:rStyle w:val="Strong"/>
          <w:rFonts w:eastAsiaTheme="majorEastAsia"/>
          <w:i/>
          <w:color w:val="auto"/>
          <w:spacing w:val="-10"/>
          <w:kern w:val="28"/>
          <w:sz w:val="24"/>
          <w:szCs w:val="24"/>
        </w:rPr>
        <w:t>d</w:t>
      </w:r>
      <w:r w:rsidRPr="002465F4">
        <w:rPr>
          <w:rStyle w:val="Strong"/>
          <w:rFonts w:eastAsiaTheme="majorEastAsia"/>
          <w:i/>
          <w:color w:val="auto"/>
          <w:spacing w:val="-10"/>
          <w:kern w:val="28"/>
          <w:sz w:val="24"/>
          <w:szCs w:val="24"/>
        </w:rPr>
        <w:t xml:space="preserve"> predictive capabilities and skills</w:t>
      </w:r>
    </w:p>
    <w:p w14:paraId="54FDEFE2" w14:textId="61F73D47" w:rsidR="004D3739" w:rsidRDefault="004D3739" w:rsidP="007F134B">
      <w:pPr>
        <w:rPr>
          <w:rFonts w:cstheme="minorHAnsi"/>
          <w:iCs/>
          <w:color w:val="000000"/>
          <w:sz w:val="20"/>
          <w:szCs w:val="20"/>
          <w:lang w:val="en-GB"/>
        </w:rPr>
      </w:pPr>
      <w:r>
        <w:rPr>
          <w:rFonts w:cstheme="minorHAnsi"/>
          <w:iCs/>
          <w:color w:val="000000"/>
          <w:sz w:val="20"/>
          <w:szCs w:val="20"/>
        </w:rPr>
        <w:t xml:space="preserve">Improved predictions of Arctic changes are prerequisite </w:t>
      </w:r>
      <w:r w:rsidR="00BA4E2C">
        <w:rPr>
          <w:rFonts w:cstheme="minorHAnsi"/>
          <w:iCs/>
          <w:color w:val="000000"/>
          <w:sz w:val="20"/>
          <w:szCs w:val="20"/>
        </w:rPr>
        <w:t>for</w:t>
      </w:r>
      <w:r>
        <w:rPr>
          <w:rFonts w:cstheme="minorHAnsi"/>
          <w:iCs/>
          <w:color w:val="000000"/>
          <w:sz w:val="20"/>
          <w:szCs w:val="20"/>
        </w:rPr>
        <w:t xml:space="preserve"> develop</w:t>
      </w:r>
      <w:r w:rsidR="00BA4E2C">
        <w:rPr>
          <w:rFonts w:cstheme="minorHAnsi"/>
          <w:iCs/>
          <w:color w:val="000000"/>
          <w:sz w:val="20"/>
          <w:szCs w:val="20"/>
        </w:rPr>
        <w:t>ing</w:t>
      </w:r>
      <w:r>
        <w:rPr>
          <w:rFonts w:cstheme="minorHAnsi"/>
          <w:iCs/>
          <w:color w:val="000000"/>
          <w:sz w:val="20"/>
          <w:szCs w:val="20"/>
        </w:rPr>
        <w:t xml:space="preserve"> adaptation measures. </w:t>
      </w:r>
      <w:r w:rsidR="003B403D" w:rsidRPr="007F134B">
        <w:rPr>
          <w:rFonts w:cstheme="minorHAnsi"/>
          <w:iCs/>
          <w:color w:val="000000"/>
          <w:sz w:val="20"/>
          <w:szCs w:val="20"/>
          <w:lang w:val="en-GB"/>
        </w:rPr>
        <w:t xml:space="preserve">Several major international projects are underway with the aim </w:t>
      </w:r>
      <w:r w:rsidR="005D3D5C">
        <w:rPr>
          <w:rFonts w:cstheme="minorHAnsi"/>
          <w:iCs/>
          <w:color w:val="000000"/>
          <w:sz w:val="20"/>
          <w:szCs w:val="20"/>
          <w:lang w:val="en-GB"/>
        </w:rPr>
        <w:t>to</w:t>
      </w:r>
      <w:r w:rsidR="003B403D" w:rsidRPr="007F134B">
        <w:rPr>
          <w:rFonts w:cstheme="minorHAnsi"/>
          <w:iCs/>
          <w:color w:val="000000"/>
          <w:sz w:val="20"/>
          <w:szCs w:val="20"/>
          <w:lang w:val="en-GB"/>
        </w:rPr>
        <w:t xml:space="preserve"> better predict future Arctic changes. </w:t>
      </w:r>
    </w:p>
    <w:p w14:paraId="620B48C2" w14:textId="77777777" w:rsidR="00B60D47" w:rsidRPr="007F134B" w:rsidRDefault="00B60D47" w:rsidP="007F134B">
      <w:pPr>
        <w:rPr>
          <w:rFonts w:cstheme="minorHAnsi"/>
          <w:iCs/>
          <w:color w:val="000000"/>
          <w:sz w:val="20"/>
          <w:szCs w:val="20"/>
          <w:lang w:val="en-GB"/>
        </w:rPr>
      </w:pPr>
    </w:p>
    <w:p w14:paraId="620448EC" w14:textId="47F6A171" w:rsidR="003B403D" w:rsidRPr="002465F4" w:rsidRDefault="001577DB" w:rsidP="003B403D">
      <w:pPr>
        <w:pStyle w:val="ListParagraph"/>
        <w:numPr>
          <w:ilvl w:val="0"/>
          <w:numId w:val="28"/>
        </w:numPr>
        <w:rPr>
          <w:rFonts w:cstheme="minorHAnsi"/>
          <w:iCs/>
          <w:color w:val="000000"/>
          <w:sz w:val="20"/>
          <w:szCs w:val="20"/>
          <w:lang w:val="en-GB"/>
        </w:rPr>
      </w:pPr>
      <w:proofErr w:type="spellStart"/>
      <w:r w:rsidRPr="001577DB">
        <w:rPr>
          <w:rFonts w:cstheme="minorHAnsi"/>
          <w:b/>
          <w:i/>
          <w:iCs/>
          <w:color w:val="000000"/>
          <w:sz w:val="20"/>
          <w:szCs w:val="20"/>
          <w:lang w:val="en-GB"/>
        </w:rPr>
        <w:t>MOSAiC</w:t>
      </w:r>
      <w:proofErr w:type="spellEnd"/>
      <w:r>
        <w:rPr>
          <w:rFonts w:cstheme="minorHAnsi"/>
          <w:iCs/>
          <w:color w:val="000000"/>
          <w:sz w:val="20"/>
          <w:szCs w:val="20"/>
          <w:lang w:val="en-GB"/>
        </w:rPr>
        <w:t xml:space="preserve"> - </w:t>
      </w:r>
      <w:r w:rsidR="003B403D" w:rsidRPr="002465F4">
        <w:rPr>
          <w:rFonts w:cstheme="minorHAnsi"/>
          <w:iCs/>
          <w:color w:val="000000"/>
          <w:sz w:val="20"/>
          <w:szCs w:val="20"/>
          <w:lang w:val="en-GB"/>
        </w:rPr>
        <w:t xml:space="preserve">The </w:t>
      </w:r>
      <w:r w:rsidR="005D3D5C">
        <w:rPr>
          <w:rFonts w:cstheme="minorHAnsi"/>
          <w:iCs/>
          <w:color w:val="000000"/>
          <w:sz w:val="20"/>
          <w:szCs w:val="20"/>
          <w:lang w:val="en-GB"/>
        </w:rPr>
        <w:t xml:space="preserve">international </w:t>
      </w:r>
      <w:r w:rsidR="003B403D" w:rsidRPr="002465F4">
        <w:rPr>
          <w:rFonts w:cstheme="minorHAnsi"/>
          <w:iCs/>
          <w:color w:val="000000"/>
          <w:sz w:val="20"/>
          <w:szCs w:val="20"/>
          <w:lang w:val="en-GB"/>
        </w:rPr>
        <w:t>Multidisciplinary drifting Observatory for the study of the Arctic Climate (</w:t>
      </w:r>
      <w:proofErr w:type="spellStart"/>
      <w:r w:rsidR="003B403D" w:rsidRPr="002465F4">
        <w:rPr>
          <w:rFonts w:cstheme="minorHAnsi"/>
          <w:iCs/>
          <w:color w:val="000000"/>
          <w:sz w:val="20"/>
          <w:szCs w:val="20"/>
          <w:lang w:val="en-GB"/>
        </w:rPr>
        <w:t>MOSAiC</w:t>
      </w:r>
      <w:proofErr w:type="spellEnd"/>
      <w:r w:rsidR="003B403D" w:rsidRPr="002465F4">
        <w:rPr>
          <w:rFonts w:cstheme="minorHAnsi"/>
          <w:iCs/>
          <w:color w:val="000000"/>
          <w:sz w:val="20"/>
          <w:szCs w:val="20"/>
          <w:lang w:val="en-GB"/>
        </w:rPr>
        <w:t xml:space="preserve">) is the first year-around expedition </w:t>
      </w:r>
      <w:r w:rsidR="005D3D5C">
        <w:rPr>
          <w:rFonts w:cstheme="minorHAnsi"/>
          <w:iCs/>
          <w:color w:val="000000"/>
          <w:sz w:val="20"/>
          <w:szCs w:val="20"/>
          <w:lang w:val="en-GB"/>
        </w:rPr>
        <w:t xml:space="preserve">in the central Arctic </w:t>
      </w:r>
      <w:r w:rsidR="003B403D" w:rsidRPr="002465F4">
        <w:rPr>
          <w:rFonts w:cstheme="minorHAnsi"/>
          <w:iCs/>
          <w:color w:val="000000"/>
          <w:sz w:val="20"/>
          <w:szCs w:val="20"/>
          <w:lang w:val="en-GB"/>
        </w:rPr>
        <w:t xml:space="preserve">with the focus to explore </w:t>
      </w:r>
      <w:r w:rsidR="005D3D5C">
        <w:rPr>
          <w:rFonts w:cstheme="minorHAnsi"/>
          <w:iCs/>
          <w:color w:val="000000"/>
          <w:sz w:val="20"/>
          <w:szCs w:val="20"/>
          <w:lang w:val="en-GB"/>
        </w:rPr>
        <w:t xml:space="preserve">the </w:t>
      </w:r>
      <w:r w:rsidR="005D3D5C" w:rsidRPr="002465F4">
        <w:rPr>
          <w:rFonts w:cstheme="minorHAnsi"/>
          <w:iCs/>
          <w:color w:val="000000"/>
          <w:sz w:val="20"/>
          <w:szCs w:val="20"/>
          <w:lang w:val="en-GB"/>
        </w:rPr>
        <w:t xml:space="preserve">mechanisms acting in </w:t>
      </w:r>
      <w:r w:rsidR="003B403D" w:rsidRPr="002465F4">
        <w:rPr>
          <w:rFonts w:cstheme="minorHAnsi"/>
          <w:iCs/>
          <w:color w:val="000000"/>
          <w:sz w:val="20"/>
          <w:szCs w:val="20"/>
          <w:lang w:val="en-GB"/>
        </w:rPr>
        <w:t xml:space="preserve">the coupled climate system </w:t>
      </w:r>
      <w:r w:rsidR="005D3D5C">
        <w:rPr>
          <w:rFonts w:cstheme="minorHAnsi"/>
          <w:iCs/>
          <w:color w:val="000000"/>
          <w:sz w:val="20"/>
          <w:szCs w:val="20"/>
          <w:lang w:val="en-GB"/>
        </w:rPr>
        <w:t>and</w:t>
      </w:r>
      <w:r w:rsidR="00BC3AB4">
        <w:rPr>
          <w:rFonts w:cstheme="minorHAnsi"/>
          <w:iCs/>
          <w:color w:val="000000"/>
          <w:sz w:val="20"/>
          <w:szCs w:val="20"/>
          <w:lang w:val="en-GB"/>
        </w:rPr>
        <w:t xml:space="preserve"> investigate</w:t>
      </w:r>
      <w:r w:rsidR="005D3D5C">
        <w:rPr>
          <w:rFonts w:cstheme="minorHAnsi"/>
          <w:iCs/>
          <w:color w:val="000000"/>
          <w:sz w:val="20"/>
          <w:szCs w:val="20"/>
          <w:lang w:val="en-GB"/>
        </w:rPr>
        <w:t xml:space="preserve"> environmental wintertime conditions in the Arctic Ocean. </w:t>
      </w:r>
      <w:r w:rsidR="00BC3AB4">
        <w:rPr>
          <w:rFonts w:cstheme="minorHAnsi"/>
          <w:iCs/>
          <w:color w:val="000000"/>
          <w:sz w:val="20"/>
          <w:szCs w:val="20"/>
          <w:lang w:val="en-GB"/>
        </w:rPr>
        <w:t>Its goal is to</w:t>
      </w:r>
      <w:r w:rsidR="005D3D5C">
        <w:rPr>
          <w:rFonts w:cstheme="minorHAnsi"/>
          <w:iCs/>
          <w:color w:val="000000"/>
          <w:sz w:val="20"/>
          <w:szCs w:val="20"/>
          <w:lang w:val="en-GB"/>
        </w:rPr>
        <w:t xml:space="preserve"> improve</w:t>
      </w:r>
      <w:r w:rsidR="003B403D" w:rsidRPr="002465F4">
        <w:rPr>
          <w:rFonts w:cstheme="minorHAnsi"/>
          <w:iCs/>
          <w:color w:val="000000"/>
          <w:sz w:val="20"/>
          <w:szCs w:val="20"/>
          <w:lang w:val="en-GB"/>
        </w:rPr>
        <w:t xml:space="preserve"> regional and global climate models </w:t>
      </w:r>
      <w:r w:rsidR="005D3D5C">
        <w:rPr>
          <w:rFonts w:cstheme="minorHAnsi"/>
          <w:iCs/>
          <w:color w:val="000000"/>
          <w:sz w:val="20"/>
          <w:szCs w:val="20"/>
          <w:lang w:val="en-GB"/>
        </w:rPr>
        <w:t>and</w:t>
      </w:r>
      <w:r w:rsidR="003B403D" w:rsidRPr="002465F4">
        <w:rPr>
          <w:rFonts w:cstheme="minorHAnsi"/>
          <w:iCs/>
          <w:color w:val="000000"/>
          <w:sz w:val="20"/>
          <w:szCs w:val="20"/>
          <w:lang w:val="en-GB"/>
        </w:rPr>
        <w:t xml:space="preserve"> weather forecast models. </w:t>
      </w:r>
      <w:r w:rsidR="005D3D5C">
        <w:rPr>
          <w:rFonts w:cstheme="minorHAnsi"/>
          <w:iCs/>
          <w:color w:val="000000"/>
          <w:sz w:val="20"/>
          <w:szCs w:val="20"/>
          <w:lang w:val="en-GB"/>
        </w:rPr>
        <w:t>Much progress has been achieved since ASM1 and</w:t>
      </w:r>
      <w:r w:rsidR="003B403D" w:rsidRPr="002465F4">
        <w:rPr>
          <w:rFonts w:cstheme="minorHAnsi"/>
          <w:iCs/>
          <w:color w:val="000000"/>
          <w:sz w:val="20"/>
          <w:szCs w:val="20"/>
          <w:lang w:val="en-GB"/>
        </w:rPr>
        <w:t xml:space="preserve"> </w:t>
      </w:r>
      <w:r w:rsidR="00E82E96">
        <w:rPr>
          <w:rFonts w:cstheme="minorHAnsi"/>
          <w:iCs/>
          <w:color w:val="000000"/>
          <w:sz w:val="20"/>
          <w:szCs w:val="20"/>
          <w:lang w:val="en-GB"/>
        </w:rPr>
        <w:t xml:space="preserve">the </w:t>
      </w:r>
      <w:r w:rsidR="005D3D5C">
        <w:rPr>
          <w:rFonts w:cstheme="minorHAnsi"/>
          <w:iCs/>
          <w:color w:val="000000"/>
          <w:sz w:val="20"/>
          <w:szCs w:val="20"/>
          <w:lang w:val="en-GB"/>
        </w:rPr>
        <w:t xml:space="preserve">drift of </w:t>
      </w:r>
      <w:r w:rsidR="0027422F">
        <w:rPr>
          <w:rFonts w:cstheme="minorHAnsi"/>
          <w:iCs/>
          <w:color w:val="000000"/>
          <w:sz w:val="20"/>
          <w:szCs w:val="20"/>
          <w:lang w:val="en-GB"/>
        </w:rPr>
        <w:t xml:space="preserve">the </w:t>
      </w:r>
      <w:r w:rsidR="003B403D" w:rsidRPr="002465F4">
        <w:rPr>
          <w:rFonts w:cstheme="minorHAnsi"/>
          <w:iCs/>
          <w:color w:val="000000"/>
          <w:sz w:val="20"/>
          <w:szCs w:val="20"/>
          <w:lang w:val="en-GB"/>
        </w:rPr>
        <w:t>German R</w:t>
      </w:r>
      <w:r w:rsidR="00E82E96">
        <w:rPr>
          <w:rFonts w:cstheme="minorHAnsi"/>
          <w:iCs/>
          <w:color w:val="000000"/>
          <w:sz w:val="20"/>
          <w:szCs w:val="20"/>
          <w:lang w:val="en-GB"/>
        </w:rPr>
        <w:t>/</w:t>
      </w:r>
      <w:r w:rsidR="003B403D" w:rsidRPr="002465F4">
        <w:rPr>
          <w:rFonts w:cstheme="minorHAnsi"/>
          <w:iCs/>
          <w:color w:val="000000"/>
          <w:sz w:val="20"/>
          <w:szCs w:val="20"/>
          <w:lang w:val="en-GB"/>
        </w:rPr>
        <w:t xml:space="preserve">V </w:t>
      </w:r>
      <w:proofErr w:type="spellStart"/>
      <w:r w:rsidR="003B403D" w:rsidRPr="002465F4">
        <w:rPr>
          <w:rFonts w:cstheme="minorHAnsi"/>
          <w:iCs/>
          <w:color w:val="000000"/>
          <w:sz w:val="20"/>
          <w:szCs w:val="20"/>
          <w:lang w:val="en-GB"/>
        </w:rPr>
        <w:t>Polarstern</w:t>
      </w:r>
      <w:proofErr w:type="spellEnd"/>
      <w:r w:rsidR="003B403D" w:rsidRPr="002465F4">
        <w:rPr>
          <w:rFonts w:cstheme="minorHAnsi"/>
          <w:iCs/>
          <w:color w:val="000000"/>
          <w:sz w:val="20"/>
          <w:szCs w:val="20"/>
          <w:lang w:val="en-GB"/>
        </w:rPr>
        <w:t xml:space="preserve"> </w:t>
      </w:r>
      <w:r w:rsidR="00BC3AB4">
        <w:rPr>
          <w:rFonts w:cstheme="minorHAnsi"/>
          <w:iCs/>
          <w:color w:val="000000"/>
          <w:sz w:val="20"/>
          <w:szCs w:val="20"/>
          <w:lang w:val="en-GB"/>
        </w:rPr>
        <w:t xml:space="preserve">across the Arctic Ocean </w:t>
      </w:r>
      <w:r w:rsidR="009936C2">
        <w:rPr>
          <w:rFonts w:cstheme="minorHAnsi"/>
          <w:iCs/>
          <w:color w:val="000000"/>
          <w:sz w:val="20"/>
          <w:szCs w:val="20"/>
          <w:lang w:val="en-GB"/>
        </w:rPr>
        <w:t>is planned from</w:t>
      </w:r>
      <w:r w:rsidR="003B403D" w:rsidRPr="002465F4">
        <w:rPr>
          <w:rFonts w:cstheme="minorHAnsi"/>
          <w:iCs/>
          <w:color w:val="000000"/>
          <w:sz w:val="20"/>
          <w:szCs w:val="20"/>
          <w:lang w:val="en-GB"/>
        </w:rPr>
        <w:t xml:space="preserve"> September 2019 until September 2020</w:t>
      </w:r>
      <w:r w:rsidR="00BC3AB4">
        <w:rPr>
          <w:rFonts w:cstheme="minorHAnsi"/>
          <w:iCs/>
          <w:color w:val="000000"/>
          <w:sz w:val="20"/>
          <w:szCs w:val="20"/>
          <w:lang w:val="en-GB"/>
        </w:rPr>
        <w:t>; the programme</w:t>
      </w:r>
      <w:r w:rsidR="003B403D" w:rsidRPr="002465F4">
        <w:rPr>
          <w:rFonts w:cstheme="minorHAnsi"/>
          <w:iCs/>
          <w:color w:val="000000"/>
          <w:sz w:val="20"/>
          <w:szCs w:val="20"/>
          <w:lang w:val="en-GB"/>
        </w:rPr>
        <w:t xml:space="preserve"> will involve 60 institutions from 16 nations. </w:t>
      </w:r>
      <w:r w:rsidR="00BC3AB4">
        <w:rPr>
          <w:rFonts w:cstheme="minorHAnsi"/>
          <w:iCs/>
          <w:color w:val="000000"/>
          <w:sz w:val="20"/>
          <w:szCs w:val="20"/>
          <w:lang w:val="en-GB"/>
        </w:rPr>
        <w:t xml:space="preserve">Russia and </w:t>
      </w:r>
      <w:r w:rsidR="003B403D" w:rsidRPr="002465F4">
        <w:rPr>
          <w:rFonts w:cstheme="minorHAnsi"/>
          <w:iCs/>
          <w:color w:val="000000"/>
          <w:sz w:val="20"/>
          <w:szCs w:val="20"/>
          <w:lang w:val="en-GB"/>
        </w:rPr>
        <w:t xml:space="preserve">China will </w:t>
      </w:r>
      <w:r w:rsidR="00BC3AB4">
        <w:rPr>
          <w:rFonts w:cstheme="minorHAnsi"/>
          <w:iCs/>
          <w:color w:val="000000"/>
          <w:sz w:val="20"/>
          <w:szCs w:val="20"/>
          <w:lang w:val="en-GB"/>
        </w:rPr>
        <w:t xml:space="preserve">contribute to the research and </w:t>
      </w:r>
      <w:r w:rsidR="003B403D" w:rsidRPr="002465F4">
        <w:rPr>
          <w:rFonts w:cstheme="minorHAnsi"/>
          <w:iCs/>
          <w:color w:val="000000"/>
          <w:sz w:val="20"/>
          <w:szCs w:val="20"/>
          <w:lang w:val="en-GB"/>
        </w:rPr>
        <w:t xml:space="preserve">provide fuel and </w:t>
      </w:r>
      <w:r w:rsidR="00BC3AB4">
        <w:rPr>
          <w:rFonts w:cstheme="minorHAnsi"/>
          <w:iCs/>
          <w:color w:val="000000"/>
          <w:sz w:val="20"/>
          <w:szCs w:val="20"/>
          <w:lang w:val="en-GB"/>
        </w:rPr>
        <w:t>key</w:t>
      </w:r>
      <w:r w:rsidR="00BC3AB4" w:rsidRPr="002465F4">
        <w:rPr>
          <w:rFonts w:cstheme="minorHAnsi"/>
          <w:iCs/>
          <w:color w:val="000000"/>
          <w:sz w:val="20"/>
          <w:szCs w:val="20"/>
          <w:lang w:val="en-GB"/>
        </w:rPr>
        <w:t xml:space="preserve"> </w:t>
      </w:r>
      <w:r w:rsidR="003B403D" w:rsidRPr="002465F4">
        <w:rPr>
          <w:rFonts w:cstheme="minorHAnsi"/>
          <w:iCs/>
          <w:color w:val="000000"/>
          <w:sz w:val="20"/>
          <w:szCs w:val="20"/>
          <w:lang w:val="en-GB"/>
        </w:rPr>
        <w:t xml:space="preserve">logistical support to </w:t>
      </w:r>
      <w:r w:rsidR="00BC3AB4">
        <w:rPr>
          <w:rFonts w:cstheme="minorHAnsi"/>
          <w:iCs/>
          <w:color w:val="000000"/>
          <w:sz w:val="20"/>
          <w:szCs w:val="20"/>
          <w:lang w:val="en-GB"/>
        </w:rPr>
        <w:t>R/V</w:t>
      </w:r>
      <w:r w:rsidR="00BC3AB4" w:rsidRPr="002465F4">
        <w:rPr>
          <w:rFonts w:cstheme="minorHAnsi"/>
          <w:iCs/>
          <w:color w:val="000000"/>
          <w:sz w:val="20"/>
          <w:szCs w:val="20"/>
          <w:lang w:val="en-GB"/>
        </w:rPr>
        <w:t xml:space="preserve"> </w:t>
      </w:r>
      <w:proofErr w:type="spellStart"/>
      <w:r w:rsidR="003B403D" w:rsidRPr="002465F4">
        <w:rPr>
          <w:rFonts w:cstheme="minorHAnsi"/>
          <w:iCs/>
          <w:color w:val="000000"/>
          <w:sz w:val="20"/>
          <w:szCs w:val="20"/>
          <w:lang w:val="en-GB"/>
        </w:rPr>
        <w:t>Polarstern</w:t>
      </w:r>
      <w:proofErr w:type="spellEnd"/>
      <w:r w:rsidR="003B403D" w:rsidRPr="002465F4">
        <w:rPr>
          <w:rFonts w:cstheme="minorHAnsi"/>
          <w:iCs/>
          <w:color w:val="000000"/>
          <w:sz w:val="20"/>
          <w:szCs w:val="20"/>
          <w:lang w:val="en-GB"/>
        </w:rPr>
        <w:t xml:space="preserve">. </w:t>
      </w:r>
      <w:r w:rsidR="008252FC">
        <w:rPr>
          <w:rFonts w:cstheme="minorHAnsi"/>
          <w:iCs/>
          <w:color w:val="000000"/>
          <w:sz w:val="20"/>
          <w:szCs w:val="20"/>
          <w:lang w:val="en-GB"/>
        </w:rPr>
        <w:t xml:space="preserve">Among the many </w:t>
      </w:r>
      <w:r w:rsidR="003B403D" w:rsidRPr="002465F4">
        <w:rPr>
          <w:rFonts w:cstheme="minorHAnsi"/>
          <w:iCs/>
          <w:color w:val="000000"/>
          <w:sz w:val="20"/>
          <w:szCs w:val="20"/>
          <w:lang w:val="en-GB"/>
        </w:rPr>
        <w:t xml:space="preserve">US contributions to </w:t>
      </w:r>
      <w:proofErr w:type="spellStart"/>
      <w:r w:rsidR="003B403D" w:rsidRPr="002465F4">
        <w:rPr>
          <w:rFonts w:cstheme="minorHAnsi"/>
          <w:iCs/>
          <w:color w:val="000000"/>
          <w:sz w:val="20"/>
          <w:szCs w:val="20"/>
          <w:lang w:val="en-GB"/>
        </w:rPr>
        <w:t>MOSAiC</w:t>
      </w:r>
      <w:proofErr w:type="spellEnd"/>
      <w:r w:rsidR="003B403D" w:rsidRPr="002465F4">
        <w:rPr>
          <w:rFonts w:cstheme="minorHAnsi"/>
          <w:iCs/>
          <w:color w:val="000000"/>
          <w:sz w:val="20"/>
          <w:szCs w:val="20"/>
          <w:lang w:val="en-GB"/>
        </w:rPr>
        <w:t xml:space="preserve"> </w:t>
      </w:r>
      <w:r w:rsidR="0039530B">
        <w:rPr>
          <w:rFonts w:cstheme="minorHAnsi"/>
          <w:iCs/>
          <w:color w:val="000000"/>
          <w:sz w:val="20"/>
          <w:szCs w:val="20"/>
          <w:lang w:val="en-GB"/>
        </w:rPr>
        <w:t xml:space="preserve">are </w:t>
      </w:r>
      <w:r w:rsidR="00BC3AB4">
        <w:rPr>
          <w:rFonts w:cstheme="minorHAnsi"/>
          <w:iCs/>
          <w:color w:val="000000"/>
          <w:sz w:val="20"/>
          <w:szCs w:val="20"/>
          <w:lang w:val="en-GB"/>
        </w:rPr>
        <w:t>a</w:t>
      </w:r>
      <w:r w:rsidR="003B403D" w:rsidRPr="002465F4">
        <w:rPr>
          <w:rFonts w:cstheme="minorHAnsi"/>
          <w:iCs/>
          <w:color w:val="000000"/>
          <w:sz w:val="20"/>
          <w:szCs w:val="20"/>
          <w:lang w:val="en-GB"/>
        </w:rPr>
        <w:t xml:space="preserve"> suite of instruments that will be installed on </w:t>
      </w:r>
      <w:r w:rsidR="00BC3AB4">
        <w:rPr>
          <w:rFonts w:cstheme="minorHAnsi"/>
          <w:iCs/>
          <w:color w:val="000000"/>
          <w:sz w:val="20"/>
          <w:szCs w:val="20"/>
          <w:lang w:val="en-GB"/>
        </w:rPr>
        <w:t>R/V</w:t>
      </w:r>
      <w:r w:rsidR="00BC3AB4" w:rsidRPr="002465F4">
        <w:rPr>
          <w:rFonts w:cstheme="minorHAnsi"/>
          <w:iCs/>
          <w:color w:val="000000"/>
          <w:sz w:val="20"/>
          <w:szCs w:val="20"/>
          <w:lang w:val="en-GB"/>
        </w:rPr>
        <w:t xml:space="preserve"> </w:t>
      </w:r>
      <w:proofErr w:type="spellStart"/>
      <w:r w:rsidR="003B403D" w:rsidRPr="002465F4">
        <w:rPr>
          <w:rFonts w:cstheme="minorHAnsi"/>
          <w:iCs/>
          <w:color w:val="000000"/>
          <w:sz w:val="20"/>
          <w:szCs w:val="20"/>
          <w:lang w:val="en-GB"/>
        </w:rPr>
        <w:t>Polarstern</w:t>
      </w:r>
      <w:proofErr w:type="spellEnd"/>
      <w:r w:rsidR="003B403D" w:rsidRPr="002465F4">
        <w:rPr>
          <w:rFonts w:cstheme="minorHAnsi"/>
          <w:iCs/>
          <w:color w:val="000000"/>
          <w:sz w:val="20"/>
          <w:szCs w:val="20"/>
          <w:lang w:val="en-GB"/>
        </w:rPr>
        <w:t xml:space="preserve"> to study the atmospheric boundary layer and its interactions with the sea</w:t>
      </w:r>
      <w:r w:rsidR="00E82E96">
        <w:rPr>
          <w:rFonts w:cstheme="minorHAnsi"/>
          <w:iCs/>
          <w:color w:val="000000"/>
          <w:sz w:val="20"/>
          <w:szCs w:val="20"/>
          <w:lang w:val="en-GB"/>
        </w:rPr>
        <w:t xml:space="preserve"> </w:t>
      </w:r>
      <w:r w:rsidR="003B403D" w:rsidRPr="002465F4">
        <w:rPr>
          <w:rFonts w:cstheme="minorHAnsi"/>
          <w:iCs/>
          <w:color w:val="000000"/>
          <w:sz w:val="20"/>
          <w:szCs w:val="20"/>
          <w:lang w:val="en-GB"/>
        </w:rPr>
        <w:t>ice surface</w:t>
      </w:r>
      <w:r w:rsidR="00CC5229" w:rsidRPr="002465F4">
        <w:rPr>
          <w:rFonts w:cstheme="minorHAnsi"/>
          <w:iCs/>
          <w:color w:val="000000"/>
          <w:sz w:val="20"/>
          <w:szCs w:val="20"/>
          <w:lang w:val="en-GB"/>
        </w:rPr>
        <w:t>. The UK</w:t>
      </w:r>
      <w:r w:rsidR="00BC3AB4">
        <w:rPr>
          <w:rFonts w:cstheme="minorHAnsi"/>
          <w:iCs/>
          <w:color w:val="000000"/>
          <w:sz w:val="20"/>
          <w:szCs w:val="20"/>
          <w:lang w:val="en-GB"/>
        </w:rPr>
        <w:t>,</w:t>
      </w:r>
      <w:r w:rsidR="00CC5229" w:rsidRPr="002465F4">
        <w:rPr>
          <w:rFonts w:cstheme="minorHAnsi"/>
          <w:iCs/>
          <w:color w:val="000000"/>
          <w:sz w:val="20"/>
          <w:szCs w:val="20"/>
          <w:lang w:val="en-GB"/>
        </w:rPr>
        <w:t xml:space="preserve"> </w:t>
      </w:r>
      <w:r w:rsidR="00A46617" w:rsidRPr="002465F4">
        <w:rPr>
          <w:rFonts w:cstheme="minorHAnsi"/>
          <w:iCs/>
          <w:color w:val="000000"/>
          <w:sz w:val="20"/>
          <w:szCs w:val="20"/>
          <w:lang w:val="en-GB"/>
        </w:rPr>
        <w:t xml:space="preserve">Norway, </w:t>
      </w:r>
      <w:r w:rsidR="003B403D" w:rsidRPr="002465F4">
        <w:rPr>
          <w:rFonts w:cstheme="minorHAnsi"/>
          <w:iCs/>
          <w:color w:val="000000"/>
          <w:sz w:val="20"/>
          <w:szCs w:val="20"/>
          <w:lang w:val="en-GB"/>
        </w:rPr>
        <w:t>Japan</w:t>
      </w:r>
      <w:r w:rsidR="00BC3AB4">
        <w:rPr>
          <w:rFonts w:cstheme="minorHAnsi"/>
          <w:iCs/>
          <w:color w:val="000000"/>
          <w:sz w:val="20"/>
          <w:szCs w:val="20"/>
          <w:lang w:val="en-GB"/>
        </w:rPr>
        <w:t>, Netherlands,</w:t>
      </w:r>
      <w:r w:rsidR="003B403D" w:rsidRPr="002465F4">
        <w:rPr>
          <w:rFonts w:cstheme="minorHAnsi"/>
          <w:iCs/>
          <w:color w:val="000000"/>
          <w:sz w:val="20"/>
          <w:szCs w:val="20"/>
          <w:lang w:val="en-GB"/>
        </w:rPr>
        <w:t xml:space="preserve"> Sweden</w:t>
      </w:r>
      <w:r w:rsidR="00BC3AB4">
        <w:rPr>
          <w:rFonts w:cstheme="minorHAnsi"/>
          <w:iCs/>
          <w:color w:val="000000"/>
          <w:sz w:val="20"/>
          <w:szCs w:val="20"/>
          <w:lang w:val="en-GB"/>
        </w:rPr>
        <w:t xml:space="preserve"> and further countries</w:t>
      </w:r>
      <w:r w:rsidR="00D2298C">
        <w:rPr>
          <w:rFonts w:cstheme="minorHAnsi"/>
          <w:iCs/>
          <w:color w:val="000000"/>
          <w:sz w:val="20"/>
          <w:szCs w:val="20"/>
          <w:lang w:val="en-GB"/>
        </w:rPr>
        <w:t xml:space="preserve"> (in total </w:t>
      </w:r>
      <w:r w:rsidR="00F039C1">
        <w:rPr>
          <w:rFonts w:cstheme="minorHAnsi"/>
          <w:iCs/>
          <w:color w:val="000000"/>
          <w:sz w:val="20"/>
          <w:szCs w:val="20"/>
          <w:lang w:val="en-GB"/>
        </w:rPr>
        <w:t>17</w:t>
      </w:r>
      <w:r w:rsidR="00D2298C">
        <w:rPr>
          <w:rFonts w:cstheme="minorHAnsi"/>
          <w:iCs/>
          <w:color w:val="000000"/>
          <w:sz w:val="20"/>
          <w:szCs w:val="20"/>
          <w:lang w:val="en-GB"/>
        </w:rPr>
        <w:t xml:space="preserve"> countries)</w:t>
      </w:r>
      <w:r w:rsidR="003B403D" w:rsidRPr="002465F4">
        <w:rPr>
          <w:rFonts w:cstheme="minorHAnsi"/>
          <w:iCs/>
          <w:color w:val="000000"/>
          <w:sz w:val="20"/>
          <w:szCs w:val="20"/>
          <w:lang w:val="en-GB"/>
        </w:rPr>
        <w:t xml:space="preserve">, </w:t>
      </w:r>
      <w:r w:rsidR="008252FC">
        <w:rPr>
          <w:rFonts w:cstheme="minorHAnsi"/>
          <w:iCs/>
          <w:color w:val="000000"/>
          <w:sz w:val="20"/>
          <w:szCs w:val="20"/>
          <w:lang w:val="en-GB"/>
        </w:rPr>
        <w:t xml:space="preserve">will </w:t>
      </w:r>
      <w:r w:rsidR="003B403D" w:rsidRPr="002465F4">
        <w:rPr>
          <w:rFonts w:cstheme="minorHAnsi"/>
          <w:iCs/>
          <w:color w:val="000000"/>
          <w:sz w:val="20"/>
          <w:szCs w:val="20"/>
          <w:lang w:val="en-GB"/>
        </w:rPr>
        <w:t>participat</w:t>
      </w:r>
      <w:r w:rsidR="009936C2">
        <w:rPr>
          <w:rFonts w:cstheme="minorHAnsi"/>
          <w:iCs/>
          <w:color w:val="000000"/>
          <w:sz w:val="20"/>
          <w:szCs w:val="20"/>
          <w:lang w:val="en-GB"/>
        </w:rPr>
        <w:t>e</w:t>
      </w:r>
      <w:r w:rsidR="003B403D" w:rsidRPr="002465F4">
        <w:rPr>
          <w:rFonts w:cstheme="minorHAnsi"/>
          <w:iCs/>
          <w:color w:val="000000"/>
          <w:sz w:val="20"/>
          <w:szCs w:val="20"/>
          <w:lang w:val="en-GB"/>
        </w:rPr>
        <w:t xml:space="preserve"> by sending researchers at various points during the expedition</w:t>
      </w:r>
      <w:r w:rsidR="00A46617" w:rsidRPr="002465F4">
        <w:rPr>
          <w:rFonts w:cstheme="minorHAnsi"/>
          <w:iCs/>
          <w:color w:val="000000"/>
          <w:sz w:val="20"/>
          <w:szCs w:val="20"/>
          <w:lang w:val="en-GB"/>
        </w:rPr>
        <w:t>,</w:t>
      </w:r>
      <w:r w:rsidR="003B403D" w:rsidRPr="002465F4">
        <w:rPr>
          <w:rFonts w:cstheme="minorHAnsi"/>
          <w:iCs/>
          <w:color w:val="000000"/>
          <w:sz w:val="20"/>
          <w:szCs w:val="20"/>
          <w:lang w:val="en-GB"/>
        </w:rPr>
        <w:t xml:space="preserve"> </w:t>
      </w:r>
      <w:r w:rsidR="00A46617" w:rsidRPr="002465F4">
        <w:rPr>
          <w:rFonts w:cstheme="minorHAnsi"/>
          <w:iCs/>
          <w:color w:val="000000"/>
          <w:sz w:val="20"/>
          <w:szCs w:val="20"/>
          <w:lang w:val="en-GB"/>
        </w:rPr>
        <w:t>contributing with science projects</w:t>
      </w:r>
      <w:r w:rsidR="00BC3AB4" w:rsidRPr="00BC3AB4">
        <w:rPr>
          <w:rFonts w:cstheme="minorHAnsi"/>
          <w:iCs/>
          <w:color w:val="000000"/>
          <w:sz w:val="20"/>
          <w:szCs w:val="20"/>
          <w:lang w:val="en-GB"/>
        </w:rPr>
        <w:t xml:space="preserve"> </w:t>
      </w:r>
      <w:r w:rsidR="00BC3AB4" w:rsidRPr="002465F4">
        <w:rPr>
          <w:rFonts w:cstheme="minorHAnsi"/>
          <w:iCs/>
          <w:color w:val="000000"/>
          <w:sz w:val="20"/>
          <w:szCs w:val="20"/>
          <w:lang w:val="en-GB"/>
        </w:rPr>
        <w:t>and processing data</w:t>
      </w:r>
      <w:r w:rsidR="003B403D" w:rsidRPr="002465F4">
        <w:rPr>
          <w:rFonts w:cstheme="minorHAnsi"/>
          <w:iCs/>
          <w:color w:val="000000"/>
          <w:sz w:val="20"/>
          <w:szCs w:val="20"/>
          <w:lang w:val="en-GB"/>
        </w:rPr>
        <w:t>.</w:t>
      </w:r>
    </w:p>
    <w:p w14:paraId="63C88548" w14:textId="5C7E8495" w:rsidR="00C35391" w:rsidRPr="002465F4" w:rsidRDefault="001577DB" w:rsidP="00EF63FD">
      <w:pPr>
        <w:pStyle w:val="ListParagraph"/>
        <w:numPr>
          <w:ilvl w:val="0"/>
          <w:numId w:val="28"/>
        </w:numPr>
        <w:rPr>
          <w:rFonts w:cstheme="minorHAnsi"/>
          <w:iCs/>
          <w:color w:val="000000"/>
          <w:sz w:val="20"/>
          <w:szCs w:val="20"/>
          <w:lang w:val="en-GB"/>
        </w:rPr>
      </w:pPr>
      <w:r w:rsidRPr="001577DB">
        <w:rPr>
          <w:rFonts w:cstheme="minorHAnsi"/>
          <w:b/>
          <w:i/>
          <w:iCs/>
          <w:color w:val="000000"/>
          <w:sz w:val="20"/>
          <w:szCs w:val="20"/>
          <w:lang w:val="en-GB"/>
        </w:rPr>
        <w:t>YOPP</w:t>
      </w:r>
      <w:r>
        <w:rPr>
          <w:rFonts w:cstheme="minorHAnsi"/>
          <w:iCs/>
          <w:color w:val="000000"/>
          <w:sz w:val="20"/>
          <w:szCs w:val="20"/>
          <w:lang w:val="en-GB"/>
        </w:rPr>
        <w:t xml:space="preserve"> - </w:t>
      </w:r>
      <w:r w:rsidR="00CC5229" w:rsidRPr="002465F4">
        <w:rPr>
          <w:rFonts w:cstheme="minorHAnsi"/>
          <w:iCs/>
          <w:color w:val="000000"/>
          <w:sz w:val="20"/>
          <w:szCs w:val="20"/>
          <w:lang w:val="en-GB"/>
        </w:rPr>
        <w:t>As one of the WMO's Polar Prediction Project</w:t>
      </w:r>
      <w:r w:rsidR="009936C2">
        <w:rPr>
          <w:rFonts w:cstheme="minorHAnsi"/>
          <w:iCs/>
          <w:color w:val="000000"/>
          <w:sz w:val="20"/>
          <w:szCs w:val="20"/>
          <w:lang w:val="en-GB"/>
        </w:rPr>
        <w:t>s</w:t>
      </w:r>
      <w:r w:rsidR="00CC5229" w:rsidRPr="002465F4">
        <w:rPr>
          <w:rFonts w:cstheme="minorHAnsi"/>
          <w:iCs/>
          <w:color w:val="000000"/>
          <w:sz w:val="20"/>
          <w:szCs w:val="20"/>
          <w:lang w:val="en-GB"/>
        </w:rPr>
        <w:t xml:space="preserve">, the Year of Polar Prediction (YOPP) is an internationally coordinated period (mid-2017 to mid-2019) of intensive observing, modelling, prediction, verification, user-engagement and education activities </w:t>
      </w:r>
      <w:r w:rsidR="001B222F">
        <w:rPr>
          <w:rFonts w:cstheme="minorHAnsi"/>
          <w:iCs/>
          <w:color w:val="000000"/>
          <w:sz w:val="20"/>
          <w:szCs w:val="20"/>
          <w:lang w:val="en-GB"/>
        </w:rPr>
        <w:t>that</w:t>
      </w:r>
      <w:r w:rsidR="00CC5229" w:rsidRPr="002465F4">
        <w:rPr>
          <w:rFonts w:cstheme="minorHAnsi"/>
          <w:iCs/>
          <w:color w:val="000000"/>
          <w:sz w:val="20"/>
          <w:szCs w:val="20"/>
          <w:lang w:val="en-GB"/>
        </w:rPr>
        <w:t xml:space="preserve"> will contribute to the knowledge base needed </w:t>
      </w:r>
      <w:r w:rsidR="003200C2">
        <w:rPr>
          <w:rFonts w:cstheme="minorHAnsi"/>
          <w:iCs/>
          <w:color w:val="000000"/>
          <w:sz w:val="20"/>
          <w:szCs w:val="20"/>
          <w:lang w:val="en-GB"/>
        </w:rPr>
        <w:t>for</w:t>
      </w:r>
      <w:r w:rsidR="003200C2" w:rsidRPr="002465F4">
        <w:rPr>
          <w:rFonts w:cstheme="minorHAnsi"/>
          <w:iCs/>
          <w:color w:val="000000"/>
          <w:sz w:val="20"/>
          <w:szCs w:val="20"/>
          <w:lang w:val="en-GB"/>
        </w:rPr>
        <w:t xml:space="preserve"> </w:t>
      </w:r>
      <w:r w:rsidR="00CC5229" w:rsidRPr="002465F4">
        <w:rPr>
          <w:rFonts w:cstheme="minorHAnsi"/>
          <w:iCs/>
          <w:color w:val="000000"/>
          <w:sz w:val="20"/>
          <w:szCs w:val="20"/>
          <w:lang w:val="en-GB"/>
        </w:rPr>
        <w:t xml:space="preserve">managing the opportunities and risks that come with Arctic environmental transitions. </w:t>
      </w:r>
      <w:r w:rsidR="00EF63FD" w:rsidRPr="002465F4">
        <w:rPr>
          <w:rFonts w:cstheme="minorHAnsi"/>
          <w:iCs/>
          <w:color w:val="000000"/>
          <w:sz w:val="20"/>
          <w:szCs w:val="20"/>
          <w:lang w:val="en-GB"/>
        </w:rPr>
        <w:t xml:space="preserve">The EU APPLICATE </w:t>
      </w:r>
      <w:r w:rsidR="009936C2">
        <w:rPr>
          <w:rFonts w:cstheme="minorHAnsi"/>
          <w:iCs/>
          <w:color w:val="000000"/>
          <w:sz w:val="20"/>
          <w:szCs w:val="20"/>
          <w:lang w:val="en-GB"/>
        </w:rPr>
        <w:t xml:space="preserve">programme </w:t>
      </w:r>
      <w:r w:rsidR="00EF63FD" w:rsidRPr="002465F4">
        <w:rPr>
          <w:rFonts w:cstheme="minorHAnsi"/>
          <w:iCs/>
          <w:color w:val="000000"/>
          <w:sz w:val="20"/>
          <w:szCs w:val="20"/>
          <w:lang w:val="en-GB"/>
        </w:rPr>
        <w:t xml:space="preserve">is a main contributor to YOPP </w:t>
      </w:r>
      <w:r w:rsidR="009936C2">
        <w:rPr>
          <w:rFonts w:cstheme="minorHAnsi"/>
          <w:iCs/>
          <w:color w:val="000000"/>
          <w:sz w:val="20"/>
          <w:szCs w:val="20"/>
          <w:lang w:val="en-GB"/>
        </w:rPr>
        <w:t xml:space="preserve">by </w:t>
      </w:r>
      <w:r w:rsidR="00EF63FD" w:rsidRPr="002465F4">
        <w:rPr>
          <w:rFonts w:cstheme="minorHAnsi"/>
          <w:iCs/>
          <w:color w:val="000000"/>
          <w:sz w:val="20"/>
          <w:szCs w:val="20"/>
          <w:lang w:val="en-GB"/>
        </w:rPr>
        <w:t xml:space="preserve">developing enhanced predictive capacity for weather and climate in the Arctic and beyond. </w:t>
      </w:r>
      <w:r w:rsidR="00CC5229" w:rsidRPr="002465F4">
        <w:rPr>
          <w:rFonts w:cstheme="minorHAnsi"/>
          <w:iCs/>
          <w:color w:val="000000"/>
          <w:sz w:val="20"/>
          <w:szCs w:val="20"/>
          <w:lang w:val="en-GB"/>
        </w:rPr>
        <w:t xml:space="preserve">In 2018, China’s Ninth Arctic Scientific Expedition will </w:t>
      </w:r>
      <w:r w:rsidR="00D2298C">
        <w:rPr>
          <w:rFonts w:cstheme="minorHAnsi"/>
          <w:iCs/>
          <w:color w:val="000000"/>
          <w:sz w:val="20"/>
          <w:szCs w:val="20"/>
          <w:lang w:val="en-GB"/>
        </w:rPr>
        <w:t>contribute</w:t>
      </w:r>
      <w:r w:rsidR="00CC5229" w:rsidRPr="002465F4">
        <w:rPr>
          <w:rFonts w:cstheme="minorHAnsi"/>
          <w:iCs/>
          <w:color w:val="000000"/>
          <w:sz w:val="20"/>
          <w:szCs w:val="20"/>
          <w:lang w:val="en-GB"/>
        </w:rPr>
        <w:t xml:space="preserve"> observations of atmospheric sounding and buoys and transmit its atmospheric sounding data to WMO in real time. As </w:t>
      </w:r>
      <w:r w:rsidR="00D2298C">
        <w:rPr>
          <w:rFonts w:cstheme="minorHAnsi"/>
          <w:iCs/>
          <w:color w:val="000000"/>
          <w:sz w:val="20"/>
          <w:szCs w:val="20"/>
          <w:lang w:val="en-GB"/>
        </w:rPr>
        <w:t>a</w:t>
      </w:r>
      <w:r w:rsidR="00CC5229" w:rsidRPr="002465F4">
        <w:rPr>
          <w:rFonts w:cstheme="minorHAnsi"/>
          <w:iCs/>
          <w:color w:val="000000"/>
          <w:sz w:val="20"/>
          <w:szCs w:val="20"/>
          <w:lang w:val="en-GB"/>
        </w:rPr>
        <w:t xml:space="preserve"> contribution to YOPP, Canada launched the Canadian Arctic Prediction System (CAPS), a high-resolution atmospheric model that enables enhanced services to mariners through improved predictions of weather, ice and ocean conditions, including sea state in Arctic waters. The International Arctic Systems for Observing the Arctic (</w:t>
      </w:r>
      <w:r w:rsidR="00CC5229" w:rsidRPr="00876545">
        <w:rPr>
          <w:rFonts w:cstheme="minorHAnsi"/>
          <w:iCs/>
          <w:color w:val="000000"/>
          <w:sz w:val="20"/>
          <w:szCs w:val="20"/>
          <w:lang w:val="en-GB"/>
        </w:rPr>
        <w:t>IASOA</w:t>
      </w:r>
      <w:r w:rsidR="00CC5229" w:rsidRPr="002465F4">
        <w:rPr>
          <w:rFonts w:cstheme="minorHAnsi"/>
          <w:iCs/>
          <w:color w:val="000000"/>
          <w:sz w:val="20"/>
          <w:szCs w:val="20"/>
          <w:lang w:val="en-GB"/>
        </w:rPr>
        <w:t>) Observatories have been identified as the locations at which there would be enhanced radiosonde launches during the YOPP Special Observing</w:t>
      </w:r>
      <w:r w:rsidR="00C635B3">
        <w:rPr>
          <w:rFonts w:cstheme="minorHAnsi"/>
          <w:iCs/>
          <w:color w:val="000000"/>
          <w:sz w:val="20"/>
          <w:szCs w:val="20"/>
          <w:lang w:val="en-GB"/>
        </w:rPr>
        <w:t xml:space="preserve"> periods</w:t>
      </w:r>
      <w:r w:rsidR="00CC5229" w:rsidRPr="002465F4">
        <w:rPr>
          <w:rFonts w:cstheme="minorHAnsi"/>
          <w:iCs/>
          <w:color w:val="000000"/>
          <w:sz w:val="20"/>
          <w:szCs w:val="20"/>
          <w:lang w:val="en-GB"/>
        </w:rPr>
        <w:t xml:space="preserve"> </w:t>
      </w:r>
      <w:r w:rsidR="002E5784">
        <w:rPr>
          <w:rFonts w:cstheme="minorHAnsi"/>
          <w:iCs/>
          <w:color w:val="000000"/>
          <w:sz w:val="20"/>
          <w:szCs w:val="20"/>
          <w:lang w:val="en-GB"/>
        </w:rPr>
        <w:t>that</w:t>
      </w:r>
      <w:r w:rsidR="00D2298C">
        <w:rPr>
          <w:rFonts w:cstheme="minorHAnsi"/>
          <w:iCs/>
          <w:color w:val="000000"/>
          <w:sz w:val="20"/>
          <w:szCs w:val="20"/>
          <w:lang w:val="en-GB"/>
        </w:rPr>
        <w:t xml:space="preserve"> </w:t>
      </w:r>
      <w:r w:rsidR="001B222F">
        <w:rPr>
          <w:rFonts w:cstheme="minorHAnsi"/>
          <w:iCs/>
          <w:color w:val="000000"/>
          <w:sz w:val="20"/>
          <w:szCs w:val="20"/>
          <w:lang w:val="en-GB"/>
        </w:rPr>
        <w:t xml:space="preserve">will </w:t>
      </w:r>
      <w:r w:rsidR="00D2298C">
        <w:rPr>
          <w:rFonts w:cstheme="minorHAnsi"/>
          <w:iCs/>
          <w:color w:val="000000"/>
          <w:sz w:val="20"/>
          <w:szCs w:val="20"/>
          <w:lang w:val="en-GB"/>
        </w:rPr>
        <w:t>improve</w:t>
      </w:r>
      <w:r w:rsidR="00CC5229" w:rsidRPr="002465F4">
        <w:rPr>
          <w:rFonts w:cstheme="minorHAnsi"/>
          <w:iCs/>
          <w:color w:val="000000"/>
          <w:sz w:val="20"/>
          <w:szCs w:val="20"/>
          <w:lang w:val="en-GB"/>
        </w:rPr>
        <w:t xml:space="preserve"> the quality of weather and sea</w:t>
      </w:r>
      <w:r w:rsidR="00C635B3">
        <w:rPr>
          <w:rFonts w:cstheme="minorHAnsi"/>
          <w:iCs/>
          <w:color w:val="000000"/>
          <w:sz w:val="20"/>
          <w:szCs w:val="20"/>
          <w:lang w:val="en-GB"/>
        </w:rPr>
        <w:t xml:space="preserve"> </w:t>
      </w:r>
      <w:r w:rsidR="00CC5229" w:rsidRPr="002465F4">
        <w:rPr>
          <w:rFonts w:cstheme="minorHAnsi"/>
          <w:iCs/>
          <w:color w:val="000000"/>
          <w:sz w:val="20"/>
          <w:szCs w:val="20"/>
          <w:lang w:val="en-GB"/>
        </w:rPr>
        <w:t>ice forecasts</w:t>
      </w:r>
      <w:r w:rsidR="00BF4E64">
        <w:rPr>
          <w:rFonts w:cstheme="minorHAnsi"/>
          <w:iCs/>
          <w:color w:val="000000"/>
          <w:sz w:val="20"/>
          <w:szCs w:val="20"/>
          <w:lang w:val="en-GB"/>
        </w:rPr>
        <w:t>,</w:t>
      </w:r>
      <w:r w:rsidR="001B222F">
        <w:rPr>
          <w:rFonts w:cstheme="minorHAnsi"/>
          <w:iCs/>
          <w:color w:val="000000"/>
          <w:sz w:val="20"/>
          <w:szCs w:val="20"/>
          <w:lang w:val="en-GB"/>
        </w:rPr>
        <w:t xml:space="preserve"> the</w:t>
      </w:r>
      <w:r w:rsidR="00CC5229" w:rsidRPr="002465F4">
        <w:rPr>
          <w:rFonts w:cstheme="minorHAnsi"/>
          <w:iCs/>
          <w:color w:val="000000"/>
          <w:sz w:val="20"/>
          <w:szCs w:val="20"/>
          <w:lang w:val="en-GB"/>
        </w:rPr>
        <w:t xml:space="preserve"> predict</w:t>
      </w:r>
      <w:r w:rsidR="002E5784">
        <w:rPr>
          <w:rFonts w:cstheme="minorHAnsi"/>
          <w:iCs/>
          <w:color w:val="000000"/>
          <w:sz w:val="20"/>
          <w:szCs w:val="20"/>
          <w:lang w:val="en-GB"/>
        </w:rPr>
        <w:t>ion of</w:t>
      </w:r>
      <w:r w:rsidR="00CC5229" w:rsidRPr="002465F4">
        <w:rPr>
          <w:rFonts w:cstheme="minorHAnsi"/>
          <w:iCs/>
          <w:color w:val="000000"/>
          <w:sz w:val="20"/>
          <w:szCs w:val="20"/>
          <w:lang w:val="en-GB"/>
        </w:rPr>
        <w:t xml:space="preserve"> weather phenomena over the Arctic Ocean</w:t>
      </w:r>
      <w:r w:rsidR="00BF4E64">
        <w:rPr>
          <w:rFonts w:cstheme="minorHAnsi"/>
          <w:iCs/>
          <w:color w:val="000000"/>
          <w:sz w:val="20"/>
          <w:szCs w:val="20"/>
          <w:lang w:val="en-GB"/>
        </w:rPr>
        <w:t xml:space="preserve"> and </w:t>
      </w:r>
      <w:r w:rsidR="00CC5229" w:rsidRPr="002465F4">
        <w:rPr>
          <w:rFonts w:cstheme="minorHAnsi"/>
          <w:iCs/>
          <w:color w:val="000000"/>
          <w:sz w:val="20"/>
          <w:szCs w:val="20"/>
          <w:lang w:val="en-GB"/>
        </w:rPr>
        <w:t xml:space="preserve">the accuracy of cold wave forecasts for Japan and the North American East Coast. The US also has a number of </w:t>
      </w:r>
      <w:r w:rsidR="00BF4E64" w:rsidRPr="002465F4">
        <w:rPr>
          <w:rFonts w:cstheme="minorHAnsi"/>
          <w:iCs/>
          <w:color w:val="000000"/>
          <w:sz w:val="20"/>
          <w:szCs w:val="20"/>
          <w:lang w:val="en-GB"/>
        </w:rPr>
        <w:t>organi</w:t>
      </w:r>
      <w:r w:rsidR="00BF4E64">
        <w:rPr>
          <w:rFonts w:cstheme="minorHAnsi"/>
          <w:iCs/>
          <w:color w:val="000000"/>
          <w:sz w:val="20"/>
          <w:szCs w:val="20"/>
          <w:lang w:val="en-GB"/>
        </w:rPr>
        <w:t>s</w:t>
      </w:r>
      <w:r w:rsidR="00BF4E64" w:rsidRPr="002465F4">
        <w:rPr>
          <w:rFonts w:cstheme="minorHAnsi"/>
          <w:iCs/>
          <w:color w:val="000000"/>
          <w:sz w:val="20"/>
          <w:szCs w:val="20"/>
          <w:lang w:val="en-GB"/>
        </w:rPr>
        <w:t xml:space="preserve">ations </w:t>
      </w:r>
      <w:r w:rsidR="00CC5229" w:rsidRPr="002465F4">
        <w:rPr>
          <w:rFonts w:cstheme="minorHAnsi"/>
          <w:iCs/>
          <w:color w:val="000000"/>
          <w:sz w:val="20"/>
          <w:szCs w:val="20"/>
          <w:lang w:val="en-GB"/>
        </w:rPr>
        <w:t xml:space="preserve">and researchers involved in projects supporting YOPP including efforts for improved sea ice forecasting, short-term weather forecasts and data processing support. In total more </w:t>
      </w:r>
      <w:r w:rsidR="00CC5229" w:rsidRPr="00C86006">
        <w:rPr>
          <w:rFonts w:cstheme="minorHAnsi"/>
          <w:iCs/>
          <w:color w:val="000000"/>
          <w:sz w:val="20"/>
          <w:szCs w:val="20"/>
          <w:lang w:val="en-GB"/>
        </w:rPr>
        <w:t xml:space="preserve">than </w:t>
      </w:r>
      <w:r w:rsidR="00C86006" w:rsidRPr="00C86006">
        <w:rPr>
          <w:rFonts w:cstheme="minorHAnsi"/>
          <w:iCs/>
          <w:color w:val="000000"/>
          <w:sz w:val="20"/>
          <w:szCs w:val="20"/>
          <w:lang w:val="en-GB"/>
        </w:rPr>
        <w:t xml:space="preserve">22 </w:t>
      </w:r>
      <w:r w:rsidR="00CC5229" w:rsidRPr="00C86006">
        <w:rPr>
          <w:rFonts w:cstheme="minorHAnsi"/>
          <w:iCs/>
          <w:color w:val="000000"/>
          <w:sz w:val="20"/>
          <w:szCs w:val="20"/>
          <w:lang w:val="en-GB"/>
        </w:rPr>
        <w:t>countries are</w:t>
      </w:r>
      <w:r w:rsidR="00CC5229" w:rsidRPr="002465F4">
        <w:rPr>
          <w:rFonts w:cstheme="minorHAnsi"/>
          <w:iCs/>
          <w:color w:val="000000"/>
          <w:sz w:val="20"/>
          <w:szCs w:val="20"/>
          <w:lang w:val="en-GB"/>
        </w:rPr>
        <w:t xml:space="preserve"> contributing to the YOPP.</w:t>
      </w:r>
    </w:p>
    <w:p w14:paraId="6AF222D0" w14:textId="127B8A55" w:rsidR="001746DB" w:rsidRPr="00C35391" w:rsidRDefault="00262DC3" w:rsidP="00C35391">
      <w:pPr>
        <w:pStyle w:val="ListParagraph"/>
        <w:numPr>
          <w:ilvl w:val="0"/>
          <w:numId w:val="28"/>
        </w:numPr>
        <w:rPr>
          <w:rFonts w:cstheme="minorHAnsi"/>
          <w:iCs/>
          <w:color w:val="000000"/>
          <w:sz w:val="20"/>
          <w:szCs w:val="20"/>
          <w:lang w:val="en-GB"/>
        </w:rPr>
      </w:pPr>
      <w:r w:rsidRPr="00262DC3">
        <w:rPr>
          <w:rFonts w:cstheme="minorHAnsi"/>
          <w:b/>
          <w:i/>
          <w:iCs/>
          <w:color w:val="000000"/>
          <w:sz w:val="20"/>
          <w:szCs w:val="20"/>
          <w:lang w:val="en-GB"/>
        </w:rPr>
        <w:t>Other prediction efforts</w:t>
      </w:r>
      <w:r>
        <w:rPr>
          <w:rFonts w:cstheme="minorHAnsi"/>
          <w:iCs/>
          <w:color w:val="000000"/>
          <w:sz w:val="20"/>
          <w:szCs w:val="20"/>
          <w:lang w:val="en-GB"/>
        </w:rPr>
        <w:t xml:space="preserve"> - </w:t>
      </w:r>
      <w:r w:rsidR="001746DB" w:rsidRPr="00C35391">
        <w:rPr>
          <w:rFonts w:cstheme="minorHAnsi"/>
          <w:iCs/>
          <w:color w:val="000000"/>
          <w:sz w:val="20"/>
          <w:szCs w:val="20"/>
          <w:lang w:val="en-GB"/>
        </w:rPr>
        <w:t xml:space="preserve">In addition to </w:t>
      </w:r>
      <w:proofErr w:type="spellStart"/>
      <w:r w:rsidR="001746DB" w:rsidRPr="00C35391">
        <w:rPr>
          <w:rFonts w:cstheme="minorHAnsi"/>
          <w:iCs/>
          <w:color w:val="000000"/>
          <w:sz w:val="20"/>
          <w:szCs w:val="20"/>
          <w:lang w:val="en-GB"/>
        </w:rPr>
        <w:t>MOSAiC</w:t>
      </w:r>
      <w:proofErr w:type="spellEnd"/>
      <w:r w:rsidR="001746DB" w:rsidRPr="00C35391">
        <w:rPr>
          <w:rFonts w:cstheme="minorHAnsi"/>
          <w:iCs/>
          <w:color w:val="000000"/>
          <w:sz w:val="20"/>
          <w:szCs w:val="20"/>
          <w:lang w:val="en-GB"/>
        </w:rPr>
        <w:t xml:space="preserve"> and YOPP, there are a number of activities on the international organization and national levels that are working toward improving our understanding of climate processes, mid-latitude atmosphere connections and general improvement of prediction. </w:t>
      </w:r>
      <w:r w:rsidR="00793667" w:rsidRPr="00C35391">
        <w:rPr>
          <w:rFonts w:cstheme="minorHAnsi"/>
          <w:iCs/>
          <w:color w:val="000000"/>
          <w:sz w:val="20"/>
          <w:szCs w:val="20"/>
          <w:lang w:val="en-GB"/>
        </w:rPr>
        <w:t xml:space="preserve">These research activities will develop and deliver improved climate products and services and valuated information for decision making and societal benefit. </w:t>
      </w:r>
      <w:r w:rsidR="001746DB" w:rsidRPr="00C35391">
        <w:rPr>
          <w:rFonts w:cstheme="minorHAnsi"/>
          <w:iCs/>
          <w:color w:val="000000"/>
          <w:sz w:val="20"/>
          <w:szCs w:val="20"/>
          <w:lang w:val="en-GB"/>
        </w:rPr>
        <w:t>The WMO, for example, is in the early stages of implementing an Arctic Regional Climate Centre (</w:t>
      </w:r>
      <w:proofErr w:type="spellStart"/>
      <w:r w:rsidR="001746DB" w:rsidRPr="00C35391">
        <w:rPr>
          <w:rFonts w:cstheme="minorHAnsi"/>
          <w:iCs/>
          <w:color w:val="000000"/>
          <w:sz w:val="20"/>
          <w:szCs w:val="20"/>
          <w:lang w:val="en-GB"/>
        </w:rPr>
        <w:t>ArcRCC</w:t>
      </w:r>
      <w:proofErr w:type="spellEnd"/>
      <w:r w:rsidR="001746DB" w:rsidRPr="00C35391">
        <w:rPr>
          <w:rFonts w:cstheme="minorHAnsi"/>
          <w:iCs/>
          <w:color w:val="000000"/>
          <w:sz w:val="20"/>
          <w:szCs w:val="20"/>
          <w:lang w:val="en-GB"/>
        </w:rPr>
        <w:t>) to provide climate scale (monthly and seasonal) information for temperature, precipitation and sea</w:t>
      </w:r>
      <w:r w:rsidR="000728AB" w:rsidRPr="00C35391">
        <w:rPr>
          <w:rFonts w:cstheme="minorHAnsi"/>
          <w:iCs/>
          <w:color w:val="000000"/>
          <w:sz w:val="20"/>
          <w:szCs w:val="20"/>
          <w:lang w:val="en-GB"/>
        </w:rPr>
        <w:t xml:space="preserve"> </w:t>
      </w:r>
      <w:r w:rsidR="001746DB" w:rsidRPr="00C35391">
        <w:rPr>
          <w:rFonts w:cstheme="minorHAnsi"/>
          <w:iCs/>
          <w:color w:val="000000"/>
          <w:sz w:val="20"/>
          <w:szCs w:val="20"/>
          <w:lang w:val="en-GB"/>
        </w:rPr>
        <w:t>ice for all of the circumpolar Arctic. Many national and regional projects</w:t>
      </w:r>
      <w:r w:rsidR="005A34EC">
        <w:rPr>
          <w:rFonts w:cstheme="minorHAnsi"/>
          <w:iCs/>
          <w:color w:val="000000"/>
          <w:sz w:val="20"/>
          <w:szCs w:val="20"/>
          <w:lang w:val="en-GB"/>
        </w:rPr>
        <w:t>, such as</w:t>
      </w:r>
      <w:r w:rsidR="00A23088">
        <w:rPr>
          <w:rFonts w:cstheme="minorHAnsi"/>
          <w:iCs/>
          <w:color w:val="000000"/>
          <w:sz w:val="20"/>
          <w:szCs w:val="20"/>
          <w:lang w:val="en-GB"/>
        </w:rPr>
        <w:t xml:space="preserve"> </w:t>
      </w:r>
      <w:r w:rsidR="005A34EC">
        <w:rPr>
          <w:rFonts w:cstheme="minorHAnsi"/>
          <w:iCs/>
          <w:color w:val="000000"/>
          <w:sz w:val="20"/>
          <w:szCs w:val="20"/>
          <w:lang w:val="en-GB"/>
        </w:rPr>
        <w:t>Russia’s efforts in the North Eurasian node of the Pan-Arctic Regional Climate Outlook Forum, already</w:t>
      </w:r>
      <w:r w:rsidR="005A34EC" w:rsidRPr="00C35391">
        <w:rPr>
          <w:rFonts w:cstheme="minorHAnsi"/>
          <w:iCs/>
          <w:color w:val="000000"/>
          <w:sz w:val="20"/>
          <w:szCs w:val="20"/>
          <w:lang w:val="en-GB"/>
        </w:rPr>
        <w:t xml:space="preserve"> make strong contributions to this Centre</w:t>
      </w:r>
      <w:r w:rsidR="005A34EC">
        <w:rPr>
          <w:rFonts w:cstheme="minorHAnsi"/>
          <w:iCs/>
          <w:color w:val="000000"/>
          <w:sz w:val="20"/>
          <w:szCs w:val="20"/>
          <w:lang w:val="en-GB"/>
        </w:rPr>
        <w:t xml:space="preserve">. Other efforts are posed to contribute such as the </w:t>
      </w:r>
      <w:r w:rsidR="001746DB" w:rsidRPr="00C35391">
        <w:rPr>
          <w:rFonts w:cstheme="minorHAnsi"/>
          <w:iCs/>
          <w:color w:val="000000"/>
          <w:sz w:val="20"/>
          <w:szCs w:val="20"/>
          <w:lang w:val="en-GB"/>
        </w:rPr>
        <w:t xml:space="preserve">EU's Blue-Action project is improving the ability to describe, model, and predict Arctic climate change and its impact on Northern Hemisphere climate, weather and their extremes. The Copernicus Arctic Regional Reanalysis project will combine all available surface and atmospheric observations with a </w:t>
      </w:r>
      <w:r w:rsidR="001746DB" w:rsidRPr="00C35391">
        <w:rPr>
          <w:rFonts w:cstheme="minorHAnsi"/>
          <w:iCs/>
          <w:color w:val="000000"/>
          <w:sz w:val="20"/>
          <w:szCs w:val="20"/>
          <w:lang w:val="en-GB"/>
        </w:rPr>
        <w:lastRenderedPageBreak/>
        <w:t>simulation model of the atmosphere (Numerical Weather Prediction model) to produce as accurate as possible estimates of the time evolution of the state of the atmosphere. The Norway-led Arctic Climate Predictions: Pathways to Resilient, Sustainable Societies (ARCPATH)</w:t>
      </w:r>
      <w:r w:rsidR="0020521D" w:rsidRPr="00C35391">
        <w:rPr>
          <w:rFonts w:cstheme="minorHAnsi"/>
          <w:iCs/>
          <w:color w:val="000000"/>
          <w:sz w:val="20"/>
          <w:szCs w:val="20"/>
          <w:lang w:val="en-GB"/>
        </w:rPr>
        <w:t xml:space="preserve"> project</w:t>
      </w:r>
      <w:r w:rsidR="001746DB" w:rsidRPr="00C35391">
        <w:rPr>
          <w:rFonts w:cstheme="minorHAnsi"/>
          <w:iCs/>
          <w:color w:val="000000"/>
          <w:sz w:val="20"/>
          <w:szCs w:val="20"/>
          <w:lang w:val="en-GB"/>
        </w:rPr>
        <w:t xml:space="preserve"> is working internationally to address gaps and uncertainties that can improve the development of local and international</w:t>
      </w:r>
      <w:r w:rsidR="00EF63FD" w:rsidRPr="00C35391">
        <w:rPr>
          <w:rFonts w:cstheme="minorHAnsi"/>
          <w:iCs/>
          <w:color w:val="000000"/>
          <w:sz w:val="20"/>
          <w:szCs w:val="20"/>
          <w:lang w:val="en-GB"/>
        </w:rPr>
        <w:t xml:space="preserve"> adaptation measures. Germany's</w:t>
      </w:r>
      <w:r w:rsidR="001746DB" w:rsidRPr="00C35391">
        <w:rPr>
          <w:rFonts w:cstheme="minorHAnsi"/>
          <w:iCs/>
          <w:color w:val="000000"/>
          <w:sz w:val="20"/>
          <w:szCs w:val="20"/>
          <w:lang w:val="en-GB"/>
        </w:rPr>
        <w:t xml:space="preserve"> Transregional Collaborative Research Centre (AC)³ will investigate key processes contributing to Arctic Amplification and the major feedback mechanisms. The US, Norway, </w:t>
      </w:r>
      <w:r w:rsidR="00267870" w:rsidRPr="00C35391">
        <w:rPr>
          <w:rFonts w:cstheme="minorHAnsi"/>
          <w:iCs/>
          <w:color w:val="000000"/>
          <w:sz w:val="20"/>
          <w:szCs w:val="20"/>
          <w:lang w:val="en-GB"/>
        </w:rPr>
        <w:t>Republic of Korea</w:t>
      </w:r>
      <w:r w:rsidR="001C6C0F">
        <w:rPr>
          <w:rFonts w:cstheme="minorHAnsi"/>
          <w:iCs/>
          <w:color w:val="000000"/>
          <w:sz w:val="20"/>
          <w:szCs w:val="20"/>
          <w:lang w:val="en-GB"/>
        </w:rPr>
        <w:t>, Russia</w:t>
      </w:r>
      <w:r w:rsidR="001746DB" w:rsidRPr="00C35391">
        <w:rPr>
          <w:rFonts w:cstheme="minorHAnsi"/>
          <w:iCs/>
          <w:color w:val="000000"/>
          <w:sz w:val="20"/>
          <w:szCs w:val="20"/>
          <w:lang w:val="en-GB"/>
        </w:rPr>
        <w:t xml:space="preserve"> and Japan also have a number of </w:t>
      </w:r>
      <w:r w:rsidR="0020521D" w:rsidRPr="00C35391">
        <w:rPr>
          <w:rFonts w:cstheme="minorHAnsi"/>
          <w:iCs/>
          <w:color w:val="000000"/>
          <w:sz w:val="20"/>
          <w:szCs w:val="20"/>
          <w:lang w:val="en-GB"/>
        </w:rPr>
        <w:t>modelling</w:t>
      </w:r>
      <w:r w:rsidR="001746DB" w:rsidRPr="00C35391">
        <w:rPr>
          <w:rFonts w:cstheme="minorHAnsi"/>
          <w:iCs/>
          <w:color w:val="000000"/>
          <w:sz w:val="20"/>
          <w:szCs w:val="20"/>
          <w:lang w:val="en-GB"/>
        </w:rPr>
        <w:t xml:space="preserve"> groups and projects working to enhance climate prediction. </w:t>
      </w:r>
    </w:p>
    <w:p w14:paraId="5DD54F89" w14:textId="2985988A" w:rsidR="00FD09A8" w:rsidRPr="002465F4" w:rsidRDefault="001577DB" w:rsidP="001746DB">
      <w:pPr>
        <w:pStyle w:val="ListParagraph"/>
        <w:numPr>
          <w:ilvl w:val="0"/>
          <w:numId w:val="28"/>
        </w:numPr>
        <w:rPr>
          <w:rFonts w:cstheme="minorHAnsi"/>
          <w:iCs/>
          <w:color w:val="000000"/>
          <w:sz w:val="20"/>
          <w:szCs w:val="20"/>
          <w:lang w:val="en-GB"/>
        </w:rPr>
      </w:pPr>
      <w:r w:rsidRPr="00262DC3">
        <w:rPr>
          <w:rFonts w:cstheme="minorHAnsi"/>
          <w:b/>
          <w:i/>
          <w:iCs/>
          <w:color w:val="000000"/>
          <w:sz w:val="20"/>
          <w:szCs w:val="20"/>
          <w:lang w:val="en-GB"/>
        </w:rPr>
        <w:t>Mid-latitude linkages</w:t>
      </w:r>
      <w:r>
        <w:rPr>
          <w:rFonts w:cstheme="minorHAnsi"/>
          <w:iCs/>
          <w:color w:val="000000"/>
          <w:sz w:val="20"/>
          <w:szCs w:val="20"/>
          <w:lang w:val="en-GB"/>
        </w:rPr>
        <w:t xml:space="preserve"> - </w:t>
      </w:r>
      <w:r w:rsidR="001746DB" w:rsidRPr="002465F4">
        <w:rPr>
          <w:rFonts w:cstheme="minorHAnsi"/>
          <w:iCs/>
          <w:color w:val="000000"/>
          <w:sz w:val="20"/>
          <w:szCs w:val="20"/>
          <w:lang w:val="en-GB"/>
        </w:rPr>
        <w:t>Arctic change has the potential to affect millions of people through shifts in mid-latitude weather, but occurrences are intermittent. The US is leading an international effort with various organisations, including the Arctic Monitoring and Assessment Programme (AMAP), to foster workshops and symposia over the next 3 years to increase our understanding o</w:t>
      </w:r>
      <w:r w:rsidR="0020521D">
        <w:rPr>
          <w:rFonts w:cstheme="minorHAnsi"/>
          <w:iCs/>
          <w:color w:val="000000"/>
          <w:sz w:val="20"/>
          <w:szCs w:val="20"/>
          <w:lang w:val="en-GB"/>
        </w:rPr>
        <w:t>f</w:t>
      </w:r>
      <w:r w:rsidR="001746DB" w:rsidRPr="002465F4">
        <w:rPr>
          <w:rFonts w:cstheme="minorHAnsi"/>
          <w:iCs/>
          <w:color w:val="000000"/>
          <w:sz w:val="20"/>
          <w:szCs w:val="20"/>
          <w:lang w:val="en-GB"/>
        </w:rPr>
        <w:t xml:space="preserve"> the linkages between Arctic Change and mid-latitude weather. The US, </w:t>
      </w:r>
      <w:r w:rsidR="00267870" w:rsidRPr="002465F4">
        <w:rPr>
          <w:rFonts w:cstheme="minorHAnsi"/>
          <w:iCs/>
          <w:color w:val="000000"/>
          <w:sz w:val="20"/>
          <w:szCs w:val="20"/>
          <w:lang w:val="en-GB"/>
        </w:rPr>
        <w:t>Republic of Korea</w:t>
      </w:r>
      <w:r w:rsidR="001746DB" w:rsidRPr="002465F4">
        <w:rPr>
          <w:rFonts w:cstheme="minorHAnsi"/>
          <w:iCs/>
          <w:color w:val="000000"/>
          <w:sz w:val="20"/>
          <w:szCs w:val="20"/>
          <w:lang w:val="en-GB"/>
        </w:rPr>
        <w:t>, India and the UK all have active research groups working on improving our understanding of these linkages.</w:t>
      </w:r>
    </w:p>
    <w:p w14:paraId="7B2C6D46" w14:textId="77777777" w:rsidR="001746DB" w:rsidRPr="002465F4" w:rsidRDefault="001746DB" w:rsidP="00EF63FD">
      <w:pPr>
        <w:rPr>
          <w:rFonts w:cstheme="minorHAnsi"/>
          <w:iCs/>
          <w:color w:val="000000"/>
          <w:sz w:val="20"/>
          <w:szCs w:val="20"/>
          <w:lang w:val="en-GB"/>
        </w:rPr>
      </w:pPr>
    </w:p>
    <w:p w14:paraId="1DCF203A" w14:textId="3E92B0EB" w:rsidR="008D5677" w:rsidRPr="002465F4" w:rsidRDefault="00A52720" w:rsidP="002465F4">
      <w:pPr>
        <w:pStyle w:val="Subtitle"/>
        <w:rPr>
          <w:rStyle w:val="Strong"/>
          <w:rFonts w:eastAsiaTheme="majorEastAsia"/>
          <w:i/>
          <w:color w:val="auto"/>
          <w:spacing w:val="-10"/>
          <w:kern w:val="28"/>
          <w:sz w:val="24"/>
          <w:szCs w:val="24"/>
        </w:rPr>
      </w:pPr>
      <w:r>
        <w:rPr>
          <w:rStyle w:val="Strong"/>
          <w:rFonts w:eastAsiaTheme="majorEastAsia"/>
          <w:i/>
          <w:color w:val="auto"/>
          <w:spacing w:val="-10"/>
          <w:kern w:val="28"/>
          <w:sz w:val="24"/>
          <w:szCs w:val="24"/>
        </w:rPr>
        <w:t>Increased Cooperation on Understanding the Arctic System</w:t>
      </w:r>
    </w:p>
    <w:p w14:paraId="79488334" w14:textId="09F67596" w:rsidR="00AA6781" w:rsidRDefault="00F763FF" w:rsidP="007F134B">
      <w:pPr>
        <w:rPr>
          <w:rFonts w:cstheme="minorHAnsi"/>
          <w:iCs/>
          <w:color w:val="000000"/>
          <w:sz w:val="20"/>
          <w:szCs w:val="20"/>
          <w:lang w:val="en-GB"/>
        </w:rPr>
      </w:pPr>
      <w:r>
        <w:rPr>
          <w:rFonts w:cstheme="minorHAnsi"/>
          <w:iCs/>
          <w:color w:val="000000"/>
          <w:sz w:val="20"/>
          <w:szCs w:val="20"/>
          <w:lang w:val="en-GB"/>
        </w:rPr>
        <w:t>Major changes in the Arctic</w:t>
      </w:r>
      <w:r w:rsidR="00981477">
        <w:rPr>
          <w:rFonts w:cstheme="minorHAnsi"/>
          <w:iCs/>
          <w:color w:val="000000"/>
          <w:sz w:val="20"/>
          <w:szCs w:val="20"/>
          <w:lang w:val="en-GB"/>
        </w:rPr>
        <w:t>,</w:t>
      </w:r>
      <w:r>
        <w:rPr>
          <w:rFonts w:cstheme="minorHAnsi"/>
          <w:iCs/>
          <w:color w:val="000000"/>
          <w:sz w:val="20"/>
          <w:szCs w:val="20"/>
          <w:lang w:val="en-GB"/>
        </w:rPr>
        <w:t xml:space="preserve"> with consequences for ecosystems, societies and the global climate system</w:t>
      </w:r>
      <w:r w:rsidR="00981477">
        <w:rPr>
          <w:rFonts w:cstheme="minorHAnsi"/>
          <w:iCs/>
          <w:color w:val="000000"/>
          <w:sz w:val="20"/>
          <w:szCs w:val="20"/>
          <w:lang w:val="en-GB"/>
        </w:rPr>
        <w:t>,</w:t>
      </w:r>
      <w:r>
        <w:rPr>
          <w:rFonts w:cstheme="minorHAnsi"/>
          <w:iCs/>
          <w:color w:val="000000"/>
          <w:sz w:val="20"/>
          <w:szCs w:val="20"/>
          <w:lang w:val="en-GB"/>
        </w:rPr>
        <w:t xml:space="preserve"> </w:t>
      </w:r>
      <w:r w:rsidR="001D7C6B">
        <w:rPr>
          <w:rFonts w:cstheme="minorHAnsi"/>
          <w:iCs/>
          <w:color w:val="000000"/>
          <w:sz w:val="20"/>
          <w:szCs w:val="20"/>
          <w:lang w:val="en-GB"/>
        </w:rPr>
        <w:t>are driven by</w:t>
      </w:r>
      <w:r>
        <w:rPr>
          <w:rFonts w:cstheme="minorHAnsi"/>
          <w:iCs/>
          <w:color w:val="000000"/>
          <w:sz w:val="20"/>
          <w:szCs w:val="20"/>
          <w:lang w:val="en-GB"/>
        </w:rPr>
        <w:t xml:space="preserve"> </w:t>
      </w:r>
      <w:r w:rsidR="00054E5D">
        <w:rPr>
          <w:rFonts w:cstheme="minorHAnsi"/>
          <w:iCs/>
          <w:color w:val="000000"/>
          <w:sz w:val="20"/>
          <w:szCs w:val="20"/>
          <w:lang w:val="en-GB"/>
        </w:rPr>
        <w:t xml:space="preserve">the </w:t>
      </w:r>
      <w:r w:rsidR="00430F2E">
        <w:rPr>
          <w:rFonts w:cstheme="minorHAnsi"/>
          <w:iCs/>
          <w:color w:val="000000"/>
          <w:sz w:val="20"/>
          <w:szCs w:val="20"/>
          <w:lang w:val="en-GB"/>
        </w:rPr>
        <w:t xml:space="preserve">reduction of </w:t>
      </w:r>
      <w:r>
        <w:rPr>
          <w:rFonts w:cstheme="minorHAnsi"/>
          <w:iCs/>
          <w:color w:val="000000"/>
          <w:sz w:val="20"/>
          <w:szCs w:val="20"/>
          <w:lang w:val="en-GB"/>
        </w:rPr>
        <w:t>s</w:t>
      </w:r>
      <w:r w:rsidR="00A46617" w:rsidRPr="007F134B">
        <w:rPr>
          <w:rFonts w:cstheme="minorHAnsi"/>
          <w:iCs/>
          <w:color w:val="000000"/>
          <w:sz w:val="20"/>
          <w:szCs w:val="20"/>
          <w:lang w:val="en-GB"/>
        </w:rPr>
        <w:t>ea ice</w:t>
      </w:r>
      <w:r w:rsidR="001D7C6B">
        <w:rPr>
          <w:rFonts w:cstheme="minorHAnsi"/>
          <w:iCs/>
          <w:color w:val="000000"/>
          <w:sz w:val="20"/>
          <w:szCs w:val="20"/>
          <w:lang w:val="en-GB"/>
        </w:rPr>
        <w:t xml:space="preserve">, glacial melt, </w:t>
      </w:r>
      <w:r>
        <w:rPr>
          <w:rFonts w:cstheme="minorHAnsi"/>
          <w:iCs/>
          <w:color w:val="000000"/>
          <w:sz w:val="20"/>
          <w:szCs w:val="20"/>
          <w:lang w:val="en-GB"/>
        </w:rPr>
        <w:t xml:space="preserve">permafrost </w:t>
      </w:r>
      <w:r w:rsidR="001D7C6B">
        <w:rPr>
          <w:rFonts w:cstheme="minorHAnsi"/>
          <w:iCs/>
          <w:color w:val="000000"/>
          <w:sz w:val="20"/>
          <w:szCs w:val="20"/>
          <w:lang w:val="en-GB"/>
        </w:rPr>
        <w:t>thaw</w:t>
      </w:r>
      <w:r w:rsidR="00AA451E">
        <w:rPr>
          <w:rFonts w:cstheme="minorHAnsi"/>
          <w:iCs/>
          <w:color w:val="000000"/>
          <w:sz w:val="20"/>
          <w:szCs w:val="20"/>
          <w:lang w:val="en-GB"/>
        </w:rPr>
        <w:t>,</w:t>
      </w:r>
      <w:r w:rsidR="001D7C6B">
        <w:rPr>
          <w:rFonts w:cstheme="minorHAnsi"/>
          <w:iCs/>
          <w:color w:val="000000"/>
          <w:sz w:val="20"/>
          <w:szCs w:val="20"/>
          <w:lang w:val="en-GB"/>
        </w:rPr>
        <w:t xml:space="preserve"> </w:t>
      </w:r>
      <w:r w:rsidR="00430F2E">
        <w:rPr>
          <w:rFonts w:cstheme="minorHAnsi"/>
          <w:iCs/>
          <w:color w:val="000000"/>
          <w:sz w:val="20"/>
          <w:szCs w:val="20"/>
          <w:lang w:val="en-GB"/>
        </w:rPr>
        <w:t xml:space="preserve">alteration of </w:t>
      </w:r>
      <w:r>
        <w:rPr>
          <w:rFonts w:cstheme="minorHAnsi"/>
          <w:iCs/>
          <w:color w:val="000000"/>
          <w:sz w:val="20"/>
          <w:szCs w:val="20"/>
          <w:lang w:val="en-GB"/>
        </w:rPr>
        <w:t>ocean circulations</w:t>
      </w:r>
      <w:r w:rsidR="00AA451E" w:rsidRPr="00AA451E">
        <w:rPr>
          <w:rFonts w:cstheme="minorHAnsi"/>
          <w:iCs/>
          <w:color w:val="000000"/>
          <w:sz w:val="20"/>
          <w:szCs w:val="20"/>
          <w:lang w:val="en-GB"/>
        </w:rPr>
        <w:t xml:space="preserve"> </w:t>
      </w:r>
      <w:r w:rsidR="00AA451E">
        <w:rPr>
          <w:rFonts w:cstheme="minorHAnsi"/>
          <w:iCs/>
          <w:color w:val="000000"/>
          <w:sz w:val="20"/>
          <w:szCs w:val="20"/>
          <w:lang w:val="en-GB"/>
        </w:rPr>
        <w:t xml:space="preserve">and </w:t>
      </w:r>
      <w:r w:rsidR="00054E5D">
        <w:rPr>
          <w:rFonts w:cstheme="minorHAnsi"/>
          <w:iCs/>
          <w:color w:val="000000"/>
          <w:sz w:val="20"/>
          <w:szCs w:val="20"/>
          <w:lang w:val="en-GB"/>
        </w:rPr>
        <w:t xml:space="preserve">changes to the </w:t>
      </w:r>
      <w:r w:rsidR="00AA451E">
        <w:rPr>
          <w:rFonts w:cstheme="minorHAnsi"/>
          <w:iCs/>
          <w:color w:val="000000"/>
          <w:sz w:val="20"/>
          <w:szCs w:val="20"/>
          <w:lang w:val="en-GB"/>
        </w:rPr>
        <w:t>hydrological cycle</w:t>
      </w:r>
      <w:r>
        <w:rPr>
          <w:rFonts w:cstheme="minorHAnsi"/>
          <w:iCs/>
          <w:color w:val="000000"/>
          <w:sz w:val="20"/>
          <w:szCs w:val="20"/>
          <w:lang w:val="en-GB"/>
        </w:rPr>
        <w:t>.</w:t>
      </w:r>
      <w:r w:rsidR="001D7C6B">
        <w:rPr>
          <w:rFonts w:cstheme="minorHAnsi"/>
          <w:iCs/>
          <w:color w:val="000000"/>
          <w:sz w:val="20"/>
          <w:szCs w:val="20"/>
          <w:lang w:val="en-GB"/>
        </w:rPr>
        <w:t xml:space="preserve"> Understanding of these</w:t>
      </w:r>
      <w:r>
        <w:rPr>
          <w:rFonts w:cstheme="minorHAnsi"/>
          <w:iCs/>
          <w:color w:val="000000"/>
          <w:sz w:val="20"/>
          <w:szCs w:val="20"/>
          <w:lang w:val="en-GB"/>
        </w:rPr>
        <w:t xml:space="preserve"> changes </w:t>
      </w:r>
      <w:r w:rsidR="001D7C6B">
        <w:rPr>
          <w:rFonts w:cstheme="minorHAnsi"/>
          <w:iCs/>
          <w:color w:val="000000"/>
          <w:sz w:val="20"/>
          <w:szCs w:val="20"/>
          <w:lang w:val="en-GB"/>
        </w:rPr>
        <w:t>is also highly relevant for</w:t>
      </w:r>
      <w:r>
        <w:rPr>
          <w:rFonts w:cstheme="minorHAnsi"/>
          <w:iCs/>
          <w:color w:val="000000"/>
          <w:sz w:val="20"/>
          <w:szCs w:val="20"/>
          <w:lang w:val="en-GB"/>
        </w:rPr>
        <w:t xml:space="preserve"> economic developments</w:t>
      </w:r>
      <w:r w:rsidR="00BE7CDF">
        <w:rPr>
          <w:rFonts w:cstheme="minorHAnsi"/>
          <w:iCs/>
          <w:color w:val="000000"/>
          <w:sz w:val="20"/>
          <w:szCs w:val="20"/>
          <w:lang w:val="en-GB"/>
        </w:rPr>
        <w:t>.</w:t>
      </w:r>
    </w:p>
    <w:p w14:paraId="00118E43" w14:textId="77777777" w:rsidR="00B60D47" w:rsidRPr="007F134B" w:rsidRDefault="00B60D47" w:rsidP="007F134B">
      <w:pPr>
        <w:rPr>
          <w:rFonts w:cstheme="minorHAnsi"/>
          <w:iCs/>
          <w:color w:val="000000"/>
          <w:sz w:val="20"/>
          <w:szCs w:val="20"/>
          <w:lang w:val="en-GB"/>
        </w:rPr>
      </w:pPr>
    </w:p>
    <w:p w14:paraId="49E533F5" w14:textId="2A2F85D3" w:rsidR="008D5677" w:rsidRPr="002465F4" w:rsidRDefault="00262DC3" w:rsidP="00A46617">
      <w:pPr>
        <w:pStyle w:val="ListParagraph"/>
        <w:numPr>
          <w:ilvl w:val="0"/>
          <w:numId w:val="32"/>
        </w:numPr>
        <w:rPr>
          <w:rFonts w:cstheme="minorHAnsi"/>
          <w:iCs/>
          <w:color w:val="000000"/>
          <w:sz w:val="20"/>
          <w:szCs w:val="20"/>
          <w:lang w:val="en-GB"/>
        </w:rPr>
      </w:pPr>
      <w:r w:rsidRPr="00E02DF4">
        <w:rPr>
          <w:rFonts w:cstheme="minorHAnsi"/>
          <w:b/>
          <w:i/>
          <w:iCs/>
          <w:color w:val="000000"/>
          <w:sz w:val="20"/>
          <w:szCs w:val="20"/>
          <w:lang w:val="en-GB"/>
        </w:rPr>
        <w:t>Sea ice</w:t>
      </w:r>
      <w:r>
        <w:rPr>
          <w:rFonts w:cstheme="minorHAnsi"/>
          <w:iCs/>
          <w:color w:val="000000"/>
          <w:sz w:val="20"/>
          <w:szCs w:val="20"/>
          <w:lang w:val="en-GB"/>
        </w:rPr>
        <w:t xml:space="preserve"> - </w:t>
      </w:r>
      <w:r w:rsidR="009518C7">
        <w:rPr>
          <w:rFonts w:cstheme="minorHAnsi"/>
          <w:iCs/>
          <w:color w:val="000000"/>
          <w:sz w:val="20"/>
          <w:szCs w:val="20"/>
          <w:lang w:val="en-GB"/>
        </w:rPr>
        <w:t xml:space="preserve">The </w:t>
      </w:r>
      <w:r w:rsidR="00267870" w:rsidRPr="002465F4">
        <w:rPr>
          <w:rFonts w:cstheme="minorHAnsi"/>
          <w:iCs/>
          <w:color w:val="000000"/>
          <w:sz w:val="20"/>
          <w:szCs w:val="20"/>
          <w:lang w:val="en-GB"/>
        </w:rPr>
        <w:t>Republic of Korea</w:t>
      </w:r>
      <w:r w:rsidR="00A46617" w:rsidRPr="002465F4">
        <w:rPr>
          <w:rFonts w:cstheme="minorHAnsi"/>
          <w:iCs/>
          <w:color w:val="000000"/>
          <w:sz w:val="20"/>
          <w:szCs w:val="20"/>
          <w:lang w:val="en-GB"/>
        </w:rPr>
        <w:t xml:space="preserve"> is leading a 5-year project with the US, Norway, and Japan to improve our understanding of Arctic </w:t>
      </w:r>
      <w:r w:rsidR="009518C7">
        <w:rPr>
          <w:rFonts w:cstheme="minorHAnsi"/>
          <w:iCs/>
          <w:color w:val="000000"/>
          <w:sz w:val="20"/>
          <w:szCs w:val="20"/>
          <w:lang w:val="en-GB"/>
        </w:rPr>
        <w:t>s</w:t>
      </w:r>
      <w:r w:rsidR="009518C7" w:rsidRPr="002465F4">
        <w:rPr>
          <w:rFonts w:cstheme="minorHAnsi"/>
          <w:iCs/>
          <w:color w:val="000000"/>
          <w:sz w:val="20"/>
          <w:szCs w:val="20"/>
          <w:lang w:val="en-GB"/>
        </w:rPr>
        <w:t xml:space="preserve">ea </w:t>
      </w:r>
      <w:r w:rsidR="009518C7">
        <w:rPr>
          <w:rFonts w:cstheme="minorHAnsi"/>
          <w:iCs/>
          <w:color w:val="000000"/>
          <w:sz w:val="20"/>
          <w:szCs w:val="20"/>
          <w:lang w:val="en-GB"/>
        </w:rPr>
        <w:t>i</w:t>
      </w:r>
      <w:r w:rsidR="009518C7" w:rsidRPr="002465F4">
        <w:rPr>
          <w:rFonts w:cstheme="minorHAnsi"/>
          <w:iCs/>
          <w:color w:val="000000"/>
          <w:sz w:val="20"/>
          <w:szCs w:val="20"/>
          <w:lang w:val="en-GB"/>
        </w:rPr>
        <w:t xml:space="preserve">ce </w:t>
      </w:r>
      <w:r w:rsidR="00A46617" w:rsidRPr="002465F4">
        <w:rPr>
          <w:rFonts w:cstheme="minorHAnsi"/>
          <w:iCs/>
          <w:color w:val="000000"/>
          <w:sz w:val="20"/>
          <w:szCs w:val="20"/>
          <w:lang w:val="en-GB"/>
        </w:rPr>
        <w:t>using satellite data. Norway is investigating interactions between Arctic sea ice cover and the sensitivity of the Greenland Ice Sheet</w:t>
      </w:r>
      <w:r w:rsidR="00876545">
        <w:rPr>
          <w:rFonts w:cstheme="minorHAnsi"/>
          <w:iCs/>
          <w:color w:val="000000"/>
          <w:sz w:val="20"/>
          <w:szCs w:val="20"/>
          <w:lang w:val="en-GB"/>
        </w:rPr>
        <w:t>;</w:t>
      </w:r>
      <w:r w:rsidR="00A46617" w:rsidRPr="002465F4">
        <w:rPr>
          <w:rFonts w:cstheme="minorHAnsi"/>
          <w:iCs/>
          <w:color w:val="000000"/>
          <w:sz w:val="20"/>
          <w:szCs w:val="20"/>
          <w:lang w:val="en-GB"/>
        </w:rPr>
        <w:t xml:space="preserve"> recent results showing </w:t>
      </w:r>
      <w:r w:rsidR="009518C7">
        <w:rPr>
          <w:rFonts w:cstheme="minorHAnsi"/>
          <w:iCs/>
          <w:color w:val="000000"/>
          <w:sz w:val="20"/>
          <w:szCs w:val="20"/>
          <w:lang w:val="en-GB"/>
        </w:rPr>
        <w:t xml:space="preserve">that </w:t>
      </w:r>
      <w:r w:rsidR="00430F2E">
        <w:rPr>
          <w:rFonts w:cstheme="minorHAnsi"/>
          <w:iCs/>
          <w:color w:val="000000"/>
          <w:sz w:val="20"/>
          <w:szCs w:val="20"/>
          <w:lang w:val="en-GB"/>
        </w:rPr>
        <w:t>it could</w:t>
      </w:r>
      <w:r w:rsidR="009518C7" w:rsidRPr="002465F4">
        <w:rPr>
          <w:rFonts w:cstheme="minorHAnsi"/>
          <w:iCs/>
          <w:color w:val="000000"/>
          <w:sz w:val="20"/>
          <w:szCs w:val="20"/>
          <w:lang w:val="en-GB"/>
        </w:rPr>
        <w:t xml:space="preserve"> </w:t>
      </w:r>
      <w:r w:rsidR="00A46617" w:rsidRPr="002465F4">
        <w:rPr>
          <w:rFonts w:cstheme="minorHAnsi"/>
          <w:iCs/>
          <w:color w:val="000000"/>
          <w:sz w:val="20"/>
          <w:szCs w:val="20"/>
          <w:lang w:val="en-GB"/>
        </w:rPr>
        <w:t xml:space="preserve">have major impacts on global ocean circulation. Spain, China and the US have projects to </w:t>
      </w:r>
      <w:r w:rsidR="00430F2E">
        <w:rPr>
          <w:rFonts w:cstheme="minorHAnsi"/>
          <w:iCs/>
          <w:color w:val="000000"/>
          <w:sz w:val="20"/>
          <w:szCs w:val="20"/>
          <w:lang w:val="en-GB"/>
        </w:rPr>
        <w:t>improve</w:t>
      </w:r>
      <w:r w:rsidR="00430F2E" w:rsidRPr="002465F4">
        <w:rPr>
          <w:rFonts w:cstheme="minorHAnsi"/>
          <w:iCs/>
          <w:color w:val="000000"/>
          <w:sz w:val="20"/>
          <w:szCs w:val="20"/>
          <w:lang w:val="en-GB"/>
        </w:rPr>
        <w:t xml:space="preserve"> </w:t>
      </w:r>
      <w:r w:rsidR="00A46617" w:rsidRPr="002465F4">
        <w:rPr>
          <w:rFonts w:cstheme="minorHAnsi"/>
          <w:iCs/>
          <w:color w:val="000000"/>
          <w:sz w:val="20"/>
          <w:szCs w:val="20"/>
          <w:lang w:val="en-GB"/>
        </w:rPr>
        <w:t>model</w:t>
      </w:r>
      <w:r w:rsidR="00430F2E">
        <w:rPr>
          <w:rFonts w:cstheme="minorHAnsi"/>
          <w:iCs/>
          <w:color w:val="000000"/>
          <w:sz w:val="20"/>
          <w:szCs w:val="20"/>
          <w:lang w:val="en-GB"/>
        </w:rPr>
        <w:t>ling</w:t>
      </w:r>
      <w:r w:rsidR="00A46617" w:rsidRPr="002465F4">
        <w:rPr>
          <w:rFonts w:cstheme="minorHAnsi"/>
          <w:iCs/>
          <w:color w:val="000000"/>
          <w:sz w:val="20"/>
          <w:szCs w:val="20"/>
          <w:lang w:val="en-GB"/>
        </w:rPr>
        <w:t xml:space="preserve"> </w:t>
      </w:r>
      <w:r w:rsidR="00430F2E">
        <w:rPr>
          <w:rFonts w:cstheme="minorHAnsi"/>
          <w:iCs/>
          <w:color w:val="000000"/>
          <w:sz w:val="20"/>
          <w:szCs w:val="20"/>
          <w:lang w:val="en-GB"/>
        </w:rPr>
        <w:t xml:space="preserve">of </w:t>
      </w:r>
      <w:r w:rsidR="00A46617" w:rsidRPr="002465F4">
        <w:rPr>
          <w:rFonts w:cstheme="minorHAnsi"/>
          <w:iCs/>
          <w:color w:val="000000"/>
          <w:sz w:val="20"/>
          <w:szCs w:val="20"/>
          <w:lang w:val="en-GB"/>
        </w:rPr>
        <w:t xml:space="preserve">sea ice </w:t>
      </w:r>
      <w:r w:rsidR="009A2CC9" w:rsidRPr="009A2CC9">
        <w:rPr>
          <w:rFonts w:cstheme="minorHAnsi"/>
          <w:iCs/>
          <w:color w:val="000000"/>
          <w:sz w:val="20"/>
          <w:szCs w:val="20"/>
          <w:lang w:val="en-GB"/>
        </w:rPr>
        <w:t>behaviour</w:t>
      </w:r>
      <w:r w:rsidR="00A46617" w:rsidRPr="002465F4">
        <w:rPr>
          <w:rFonts w:cstheme="minorHAnsi"/>
          <w:iCs/>
          <w:color w:val="000000"/>
          <w:sz w:val="20"/>
          <w:szCs w:val="20"/>
          <w:lang w:val="en-GB"/>
        </w:rPr>
        <w:t xml:space="preserve">. The recently completed EU ICE-ARC project </w:t>
      </w:r>
      <w:r w:rsidR="00430F2E">
        <w:rPr>
          <w:rFonts w:cstheme="minorHAnsi"/>
          <w:iCs/>
          <w:color w:val="000000"/>
          <w:sz w:val="20"/>
          <w:szCs w:val="20"/>
          <w:lang w:val="en-GB"/>
        </w:rPr>
        <w:t>investigated the</w:t>
      </w:r>
      <w:r w:rsidR="00A46617" w:rsidRPr="002465F4">
        <w:rPr>
          <w:rFonts w:cstheme="minorHAnsi"/>
          <w:iCs/>
          <w:color w:val="000000"/>
          <w:sz w:val="20"/>
          <w:szCs w:val="20"/>
          <w:lang w:val="en-GB"/>
        </w:rPr>
        <w:t xml:space="preserve"> rapid loss of Arctic sea ice along with shifts in atmospheric and oceanic conditions and estimat</w:t>
      </w:r>
      <w:r w:rsidR="00430F2E">
        <w:rPr>
          <w:rFonts w:cstheme="minorHAnsi"/>
          <w:iCs/>
          <w:color w:val="000000"/>
          <w:sz w:val="20"/>
          <w:szCs w:val="20"/>
          <w:lang w:val="en-GB"/>
        </w:rPr>
        <w:t>ed</w:t>
      </w:r>
      <w:r w:rsidR="00A46617" w:rsidRPr="002465F4">
        <w:rPr>
          <w:rFonts w:cstheme="minorHAnsi"/>
          <w:iCs/>
          <w:color w:val="000000"/>
          <w:sz w:val="20"/>
          <w:szCs w:val="20"/>
          <w:lang w:val="en-GB"/>
        </w:rPr>
        <w:t xml:space="preserve"> the global economic and societal costs of sea ice loss. In partnership with Inuit, Canadian scientists together with Germany, UK and </w:t>
      </w:r>
      <w:r w:rsidR="009A2CC9">
        <w:rPr>
          <w:rFonts w:cstheme="minorHAnsi"/>
          <w:iCs/>
          <w:color w:val="000000"/>
          <w:sz w:val="20"/>
          <w:szCs w:val="20"/>
          <w:lang w:val="en-GB"/>
        </w:rPr>
        <w:t xml:space="preserve">the </w:t>
      </w:r>
      <w:r w:rsidR="00A46617" w:rsidRPr="002465F4">
        <w:rPr>
          <w:rFonts w:cstheme="minorHAnsi"/>
          <w:iCs/>
          <w:color w:val="000000"/>
          <w:sz w:val="20"/>
          <w:szCs w:val="20"/>
          <w:lang w:val="en-GB"/>
        </w:rPr>
        <w:t xml:space="preserve">US explore strategies and management options to protect the </w:t>
      </w:r>
      <w:r w:rsidR="00096571">
        <w:rPr>
          <w:rFonts w:cstheme="minorHAnsi"/>
          <w:iCs/>
          <w:color w:val="000000"/>
          <w:sz w:val="20"/>
          <w:szCs w:val="20"/>
          <w:lang w:val="en-GB"/>
        </w:rPr>
        <w:t>most likely</w:t>
      </w:r>
      <w:r w:rsidR="00430F2E">
        <w:rPr>
          <w:rFonts w:cstheme="minorHAnsi"/>
          <w:iCs/>
          <w:color w:val="000000"/>
          <w:sz w:val="20"/>
          <w:szCs w:val="20"/>
          <w:lang w:val="en-GB"/>
        </w:rPr>
        <w:t xml:space="preserve"> </w:t>
      </w:r>
      <w:r w:rsidR="00A46617" w:rsidRPr="002465F4">
        <w:rPr>
          <w:rFonts w:cstheme="minorHAnsi"/>
          <w:iCs/>
          <w:color w:val="000000"/>
          <w:sz w:val="20"/>
          <w:szCs w:val="20"/>
          <w:lang w:val="en-GB"/>
        </w:rPr>
        <w:t xml:space="preserve">last permanent ice-covered region in the Arctic Ocean, an area essential to ice-dependent species such as polar bears, beluga, narwhal, seals, walrus </w:t>
      </w:r>
      <w:r w:rsidR="00876545">
        <w:rPr>
          <w:rFonts w:cstheme="minorHAnsi"/>
          <w:iCs/>
          <w:color w:val="000000"/>
          <w:sz w:val="20"/>
          <w:szCs w:val="20"/>
          <w:lang w:val="en-GB"/>
        </w:rPr>
        <w:t>as well as</w:t>
      </w:r>
      <w:r w:rsidR="00876545" w:rsidRPr="002465F4">
        <w:rPr>
          <w:rFonts w:cstheme="minorHAnsi"/>
          <w:iCs/>
          <w:color w:val="000000"/>
          <w:sz w:val="20"/>
          <w:szCs w:val="20"/>
          <w:lang w:val="en-GB"/>
        </w:rPr>
        <w:t xml:space="preserve"> </w:t>
      </w:r>
      <w:r w:rsidR="00A46617" w:rsidRPr="002465F4">
        <w:rPr>
          <w:rFonts w:cstheme="minorHAnsi"/>
          <w:iCs/>
          <w:color w:val="000000"/>
          <w:sz w:val="20"/>
          <w:szCs w:val="20"/>
          <w:lang w:val="en-GB"/>
        </w:rPr>
        <w:t>the Inuit communities that depend on them for food. China is monitoring sea ice dynamics in key areas of north, east and west shipping lanes in the Arctic to understand the impact on Arctic shipping.</w:t>
      </w:r>
    </w:p>
    <w:p w14:paraId="5022F70A" w14:textId="64AF2FD0" w:rsidR="00FB7232" w:rsidRPr="002465F4" w:rsidRDefault="00262DC3" w:rsidP="00FB7232">
      <w:pPr>
        <w:pStyle w:val="ListParagraph"/>
        <w:numPr>
          <w:ilvl w:val="0"/>
          <w:numId w:val="32"/>
        </w:numPr>
        <w:rPr>
          <w:rFonts w:cstheme="minorHAnsi"/>
          <w:iCs/>
          <w:color w:val="000000"/>
          <w:sz w:val="20"/>
          <w:szCs w:val="20"/>
          <w:lang w:val="en-GB"/>
        </w:rPr>
      </w:pPr>
      <w:r w:rsidRPr="00E02DF4">
        <w:rPr>
          <w:rFonts w:cstheme="minorHAnsi"/>
          <w:b/>
          <w:i/>
          <w:iCs/>
          <w:color w:val="000000"/>
          <w:sz w:val="20"/>
          <w:szCs w:val="20"/>
          <w:lang w:val="en-GB"/>
        </w:rPr>
        <w:t xml:space="preserve">Marine </w:t>
      </w:r>
      <w:r w:rsidR="00E02DF4">
        <w:rPr>
          <w:rFonts w:cstheme="minorHAnsi"/>
          <w:b/>
          <w:i/>
          <w:iCs/>
          <w:color w:val="000000"/>
          <w:sz w:val="20"/>
          <w:szCs w:val="20"/>
          <w:lang w:val="en-GB"/>
        </w:rPr>
        <w:t>e</w:t>
      </w:r>
      <w:r w:rsidRPr="00E02DF4">
        <w:rPr>
          <w:rFonts w:cstheme="minorHAnsi"/>
          <w:b/>
          <w:i/>
          <w:iCs/>
          <w:color w:val="000000"/>
          <w:sz w:val="20"/>
          <w:szCs w:val="20"/>
          <w:lang w:val="en-GB"/>
        </w:rPr>
        <w:t>cosystems</w:t>
      </w:r>
      <w:r>
        <w:rPr>
          <w:rFonts w:cstheme="minorHAnsi"/>
          <w:iCs/>
          <w:color w:val="000000"/>
          <w:sz w:val="20"/>
          <w:szCs w:val="20"/>
          <w:lang w:val="en-GB"/>
        </w:rPr>
        <w:t xml:space="preserve"> - </w:t>
      </w:r>
      <w:r w:rsidR="00FB7232" w:rsidRPr="002465F4">
        <w:rPr>
          <w:rFonts w:cstheme="minorHAnsi"/>
          <w:iCs/>
          <w:color w:val="000000"/>
          <w:sz w:val="20"/>
          <w:szCs w:val="20"/>
          <w:lang w:val="en-GB"/>
        </w:rPr>
        <w:t xml:space="preserve">As sea ice changes in the Arctic, so does the </w:t>
      </w:r>
      <w:r w:rsidR="009A2CC9" w:rsidRPr="009A2CC9">
        <w:rPr>
          <w:rFonts w:cstheme="minorHAnsi"/>
          <w:iCs/>
          <w:color w:val="000000"/>
          <w:sz w:val="20"/>
          <w:szCs w:val="20"/>
          <w:lang w:val="en-GB"/>
        </w:rPr>
        <w:t>behaviour</w:t>
      </w:r>
      <w:r w:rsidR="00FB7232" w:rsidRPr="002465F4">
        <w:rPr>
          <w:rFonts w:cstheme="minorHAnsi"/>
          <w:iCs/>
          <w:color w:val="000000"/>
          <w:sz w:val="20"/>
          <w:szCs w:val="20"/>
          <w:lang w:val="en-GB"/>
        </w:rPr>
        <w:t xml:space="preserve"> of the Arctic marine ecosystem</w:t>
      </w:r>
      <w:r w:rsidR="001D7C6B">
        <w:rPr>
          <w:rFonts w:cstheme="minorHAnsi"/>
          <w:iCs/>
          <w:color w:val="000000"/>
          <w:sz w:val="20"/>
          <w:szCs w:val="20"/>
          <w:lang w:val="en-GB"/>
        </w:rPr>
        <w:t xml:space="preserve">, yet </w:t>
      </w:r>
      <w:r w:rsidR="00FB7232" w:rsidRPr="002465F4">
        <w:rPr>
          <w:rFonts w:cstheme="minorHAnsi"/>
          <w:iCs/>
          <w:color w:val="000000"/>
          <w:sz w:val="20"/>
          <w:szCs w:val="20"/>
          <w:lang w:val="en-GB"/>
        </w:rPr>
        <w:t xml:space="preserve">we are still only beginning to understand life cycles of </w:t>
      </w:r>
      <w:r w:rsidR="006C41F1">
        <w:rPr>
          <w:rFonts w:cstheme="minorHAnsi"/>
          <w:iCs/>
          <w:color w:val="000000"/>
          <w:sz w:val="20"/>
          <w:szCs w:val="20"/>
          <w:lang w:val="en-GB"/>
        </w:rPr>
        <w:t xml:space="preserve">Arctic </w:t>
      </w:r>
      <w:r w:rsidR="00FB7232" w:rsidRPr="002465F4">
        <w:rPr>
          <w:rFonts w:cstheme="minorHAnsi"/>
          <w:iCs/>
          <w:color w:val="000000"/>
          <w:sz w:val="20"/>
          <w:szCs w:val="20"/>
          <w:lang w:val="en-GB"/>
        </w:rPr>
        <w:t>marine organisms</w:t>
      </w:r>
      <w:r w:rsidR="001D7C6B">
        <w:rPr>
          <w:rFonts w:cstheme="minorHAnsi"/>
          <w:iCs/>
          <w:color w:val="000000"/>
          <w:sz w:val="20"/>
          <w:szCs w:val="20"/>
          <w:lang w:val="en-GB"/>
        </w:rPr>
        <w:t>.</w:t>
      </w:r>
      <w:r w:rsidR="00FB7232" w:rsidRPr="002465F4">
        <w:rPr>
          <w:rFonts w:cstheme="minorHAnsi"/>
          <w:iCs/>
          <w:color w:val="000000"/>
          <w:sz w:val="20"/>
          <w:szCs w:val="20"/>
          <w:lang w:val="en-GB"/>
        </w:rPr>
        <w:t xml:space="preserve"> </w:t>
      </w:r>
      <w:r w:rsidR="001D7C6B">
        <w:rPr>
          <w:rFonts w:cstheme="minorHAnsi"/>
          <w:iCs/>
          <w:color w:val="000000"/>
          <w:sz w:val="20"/>
          <w:szCs w:val="20"/>
          <w:lang w:val="en-GB"/>
        </w:rPr>
        <w:t>S</w:t>
      </w:r>
      <w:r w:rsidR="00FB7232" w:rsidRPr="002465F4">
        <w:rPr>
          <w:rFonts w:cstheme="minorHAnsi"/>
          <w:iCs/>
          <w:color w:val="000000"/>
          <w:sz w:val="20"/>
          <w:szCs w:val="20"/>
          <w:lang w:val="en-GB"/>
        </w:rPr>
        <w:t xml:space="preserve">everal national and international efforts </w:t>
      </w:r>
      <w:r w:rsidR="001D7C6B">
        <w:rPr>
          <w:rFonts w:cstheme="minorHAnsi"/>
          <w:iCs/>
          <w:color w:val="000000"/>
          <w:sz w:val="20"/>
          <w:szCs w:val="20"/>
          <w:lang w:val="en-GB"/>
        </w:rPr>
        <w:t xml:space="preserve">are </w:t>
      </w:r>
      <w:r w:rsidR="00FB7232" w:rsidRPr="002465F4">
        <w:rPr>
          <w:rFonts w:cstheme="minorHAnsi"/>
          <w:iCs/>
          <w:color w:val="000000"/>
          <w:sz w:val="20"/>
          <w:szCs w:val="20"/>
          <w:lang w:val="en-GB"/>
        </w:rPr>
        <w:t xml:space="preserve">underway to address these </w:t>
      </w:r>
      <w:r w:rsidR="001D7C6B">
        <w:rPr>
          <w:rFonts w:cstheme="minorHAnsi"/>
          <w:iCs/>
          <w:color w:val="000000"/>
          <w:sz w:val="20"/>
          <w:szCs w:val="20"/>
          <w:lang w:val="en-GB"/>
        </w:rPr>
        <w:t>gaps</w:t>
      </w:r>
      <w:r w:rsidR="00FB7232" w:rsidRPr="002465F4">
        <w:rPr>
          <w:rFonts w:cstheme="minorHAnsi"/>
          <w:iCs/>
          <w:color w:val="000000"/>
          <w:sz w:val="20"/>
          <w:szCs w:val="20"/>
          <w:lang w:val="en-GB"/>
        </w:rPr>
        <w:t xml:space="preserve">. Norway has launched the Nansen Legacy project which </w:t>
      </w:r>
      <w:r w:rsidR="001D7C6B">
        <w:rPr>
          <w:rFonts w:cstheme="minorHAnsi"/>
          <w:iCs/>
          <w:color w:val="000000"/>
          <w:sz w:val="20"/>
          <w:szCs w:val="20"/>
          <w:lang w:val="en-GB"/>
        </w:rPr>
        <w:t>aims</w:t>
      </w:r>
      <w:r w:rsidR="00FB7232" w:rsidRPr="002465F4">
        <w:rPr>
          <w:rFonts w:cstheme="minorHAnsi"/>
          <w:iCs/>
          <w:color w:val="000000"/>
          <w:sz w:val="20"/>
          <w:szCs w:val="20"/>
          <w:lang w:val="en-GB"/>
        </w:rPr>
        <w:t xml:space="preserve"> to establish a holistic understanding of a changing Arctic Ocean and ecosystem </w:t>
      </w:r>
      <w:r w:rsidR="00096571">
        <w:rPr>
          <w:rFonts w:cstheme="minorHAnsi"/>
          <w:iCs/>
          <w:color w:val="000000"/>
          <w:sz w:val="20"/>
          <w:szCs w:val="20"/>
          <w:lang w:val="en-GB"/>
        </w:rPr>
        <w:t xml:space="preserve">which </w:t>
      </w:r>
      <w:r w:rsidR="001D7C6B">
        <w:rPr>
          <w:rFonts w:cstheme="minorHAnsi"/>
          <w:iCs/>
          <w:color w:val="000000"/>
          <w:sz w:val="20"/>
          <w:szCs w:val="20"/>
          <w:lang w:val="en-GB"/>
        </w:rPr>
        <w:t>is</w:t>
      </w:r>
      <w:r w:rsidR="00FB7232" w:rsidRPr="002465F4">
        <w:rPr>
          <w:rFonts w:cstheme="minorHAnsi"/>
          <w:iCs/>
          <w:color w:val="000000"/>
          <w:sz w:val="20"/>
          <w:szCs w:val="20"/>
          <w:lang w:val="en-GB"/>
        </w:rPr>
        <w:t xml:space="preserve"> needed for future sustainable resource management in the Barents Sea and the adjacent Arctic Basin. </w:t>
      </w:r>
      <w:r w:rsidR="002B1196">
        <w:rPr>
          <w:rFonts w:cstheme="minorHAnsi"/>
          <w:iCs/>
          <w:color w:val="000000"/>
          <w:sz w:val="20"/>
          <w:szCs w:val="20"/>
          <w:lang w:val="en-GB"/>
        </w:rPr>
        <w:t>Russia has several projects looking at climate impacts on seals</w:t>
      </w:r>
      <w:r w:rsidR="008921E4">
        <w:rPr>
          <w:rFonts w:cstheme="minorHAnsi"/>
          <w:iCs/>
          <w:color w:val="000000"/>
          <w:sz w:val="20"/>
          <w:szCs w:val="20"/>
          <w:lang w:val="en-GB"/>
        </w:rPr>
        <w:t xml:space="preserve">, walrus, beluga and other key fish species. </w:t>
      </w:r>
      <w:r w:rsidR="00FB7232" w:rsidRPr="002465F4">
        <w:rPr>
          <w:rFonts w:cstheme="minorHAnsi"/>
          <w:iCs/>
          <w:color w:val="000000"/>
          <w:sz w:val="20"/>
          <w:szCs w:val="20"/>
          <w:lang w:val="en-GB"/>
        </w:rPr>
        <w:t xml:space="preserve">In 2019, Switzerland will lead the </w:t>
      </w:r>
      <w:proofErr w:type="spellStart"/>
      <w:r w:rsidR="00FB7232" w:rsidRPr="002465F4">
        <w:rPr>
          <w:rFonts w:cstheme="minorHAnsi"/>
          <w:iCs/>
          <w:color w:val="000000"/>
          <w:sz w:val="20"/>
          <w:szCs w:val="20"/>
          <w:lang w:val="en-GB"/>
        </w:rPr>
        <w:t>GreenLAnd</w:t>
      </w:r>
      <w:proofErr w:type="spellEnd"/>
      <w:r w:rsidR="00FB7232" w:rsidRPr="002465F4">
        <w:rPr>
          <w:rFonts w:cstheme="minorHAnsi"/>
          <w:iCs/>
          <w:color w:val="000000"/>
          <w:sz w:val="20"/>
          <w:szCs w:val="20"/>
          <w:lang w:val="en-GB"/>
        </w:rPr>
        <w:t xml:space="preserve"> Circumnavigation Expedition (GLACE), a comp</w:t>
      </w:r>
      <w:r w:rsidR="001D7C6B">
        <w:rPr>
          <w:rFonts w:cstheme="minorHAnsi"/>
          <w:iCs/>
          <w:color w:val="000000"/>
          <w:sz w:val="20"/>
          <w:szCs w:val="20"/>
          <w:lang w:val="en-GB"/>
        </w:rPr>
        <w:t>l</w:t>
      </w:r>
      <w:r w:rsidR="00FB7232" w:rsidRPr="002465F4">
        <w:rPr>
          <w:rFonts w:cstheme="minorHAnsi"/>
          <w:iCs/>
          <w:color w:val="000000"/>
          <w:sz w:val="20"/>
          <w:szCs w:val="20"/>
          <w:lang w:val="en-GB"/>
        </w:rPr>
        <w:t xml:space="preserve">ete circumnavigation of Greenland looking at marine, terrestrial, atmosphere and </w:t>
      </w:r>
      <w:proofErr w:type="spellStart"/>
      <w:r w:rsidR="00FB7232" w:rsidRPr="002465F4">
        <w:rPr>
          <w:rFonts w:cstheme="minorHAnsi"/>
          <w:iCs/>
          <w:color w:val="000000"/>
          <w:sz w:val="20"/>
          <w:szCs w:val="20"/>
          <w:lang w:val="en-GB"/>
        </w:rPr>
        <w:t>c</w:t>
      </w:r>
      <w:r w:rsidR="006C41F1">
        <w:rPr>
          <w:rFonts w:cstheme="minorHAnsi"/>
          <w:iCs/>
          <w:color w:val="000000"/>
          <w:sz w:val="20"/>
          <w:szCs w:val="20"/>
          <w:lang w:val="en-GB"/>
        </w:rPr>
        <w:t>r</w:t>
      </w:r>
      <w:r w:rsidR="00FB7232" w:rsidRPr="002465F4">
        <w:rPr>
          <w:rFonts w:cstheme="minorHAnsi"/>
          <w:iCs/>
          <w:color w:val="000000"/>
          <w:sz w:val="20"/>
          <w:szCs w:val="20"/>
          <w:lang w:val="en-GB"/>
        </w:rPr>
        <w:t>yospheric</w:t>
      </w:r>
      <w:proofErr w:type="spellEnd"/>
      <w:r w:rsidR="00FB7232" w:rsidRPr="002465F4">
        <w:rPr>
          <w:rFonts w:cstheme="minorHAnsi"/>
          <w:iCs/>
          <w:color w:val="000000"/>
          <w:sz w:val="20"/>
          <w:szCs w:val="20"/>
          <w:lang w:val="en-GB"/>
        </w:rPr>
        <w:t xml:space="preserve"> environments. Spain is starting a number of projects to understand the life </w:t>
      </w:r>
      <w:r w:rsidR="006C41F1">
        <w:rPr>
          <w:rFonts w:cstheme="minorHAnsi"/>
          <w:iCs/>
          <w:color w:val="000000"/>
          <w:sz w:val="20"/>
          <w:szCs w:val="20"/>
          <w:lang w:val="en-GB"/>
        </w:rPr>
        <w:t>cycle</w:t>
      </w:r>
      <w:r w:rsidR="006C41F1" w:rsidRPr="002465F4">
        <w:rPr>
          <w:rFonts w:cstheme="minorHAnsi"/>
          <w:iCs/>
          <w:color w:val="000000"/>
          <w:sz w:val="20"/>
          <w:szCs w:val="20"/>
          <w:lang w:val="en-GB"/>
        </w:rPr>
        <w:t xml:space="preserve"> </w:t>
      </w:r>
      <w:r w:rsidR="00FB7232" w:rsidRPr="002465F4">
        <w:rPr>
          <w:rFonts w:cstheme="minorHAnsi"/>
          <w:iCs/>
          <w:color w:val="000000"/>
          <w:sz w:val="20"/>
          <w:szCs w:val="20"/>
          <w:lang w:val="en-GB"/>
        </w:rPr>
        <w:t xml:space="preserve">of main </w:t>
      </w:r>
      <w:r w:rsidR="006C41F1">
        <w:rPr>
          <w:rFonts w:cstheme="minorHAnsi"/>
          <w:iCs/>
          <w:color w:val="000000"/>
          <w:sz w:val="20"/>
          <w:szCs w:val="20"/>
          <w:lang w:val="en-GB"/>
        </w:rPr>
        <w:t xml:space="preserve">Arctic </w:t>
      </w:r>
      <w:r w:rsidR="00FB7232" w:rsidRPr="002465F4">
        <w:rPr>
          <w:rFonts w:cstheme="minorHAnsi"/>
          <w:iCs/>
          <w:color w:val="000000"/>
          <w:sz w:val="20"/>
          <w:szCs w:val="20"/>
          <w:lang w:val="en-GB"/>
        </w:rPr>
        <w:t>fish species as well as invasive crab species. The UK has new projects focusing on productive seasonal sea ice areas</w:t>
      </w:r>
      <w:r w:rsidR="001D7C6B">
        <w:rPr>
          <w:rFonts w:cstheme="minorHAnsi"/>
          <w:iCs/>
          <w:color w:val="000000"/>
          <w:sz w:val="20"/>
          <w:szCs w:val="20"/>
          <w:lang w:val="en-GB"/>
        </w:rPr>
        <w:t>, the</w:t>
      </w:r>
      <w:r w:rsidR="00FB7232" w:rsidRPr="002465F4">
        <w:rPr>
          <w:rFonts w:cstheme="minorHAnsi"/>
          <w:iCs/>
          <w:color w:val="000000"/>
          <w:sz w:val="20"/>
          <w:szCs w:val="20"/>
          <w:lang w:val="en-GB"/>
        </w:rPr>
        <w:t xml:space="preserve"> food web and whole ecosystem changes. To bring national level efforts together, the US held an international workshop </w:t>
      </w:r>
      <w:r w:rsidR="003859E4">
        <w:rPr>
          <w:rFonts w:cstheme="minorHAnsi"/>
          <w:iCs/>
          <w:color w:val="000000"/>
          <w:sz w:val="20"/>
          <w:szCs w:val="20"/>
          <w:lang w:val="en-GB"/>
        </w:rPr>
        <w:t xml:space="preserve">to </w:t>
      </w:r>
      <w:r w:rsidR="00FB7232" w:rsidRPr="002465F4">
        <w:rPr>
          <w:rFonts w:cstheme="minorHAnsi"/>
          <w:iCs/>
          <w:color w:val="000000"/>
          <w:sz w:val="20"/>
          <w:szCs w:val="20"/>
          <w:lang w:val="en-GB"/>
        </w:rPr>
        <w:t xml:space="preserve">develop a shared, high-level conceptual model of the functioning of the Arctic Ocean </w:t>
      </w:r>
      <w:r w:rsidR="003859E4">
        <w:rPr>
          <w:rFonts w:cstheme="minorHAnsi"/>
          <w:iCs/>
          <w:color w:val="000000"/>
          <w:sz w:val="20"/>
          <w:szCs w:val="20"/>
          <w:lang w:val="en-GB"/>
        </w:rPr>
        <w:t>considering</w:t>
      </w:r>
      <w:r w:rsidR="00FB7232" w:rsidRPr="002465F4">
        <w:rPr>
          <w:rFonts w:cstheme="minorHAnsi"/>
          <w:iCs/>
          <w:color w:val="000000"/>
          <w:sz w:val="20"/>
          <w:szCs w:val="20"/>
          <w:lang w:val="en-GB"/>
        </w:rPr>
        <w:t xml:space="preserve"> key processes controlling the responses of Arctic marine ecosystems to current pressures and changes.</w:t>
      </w:r>
    </w:p>
    <w:p w14:paraId="173A4D80" w14:textId="1776EDAF" w:rsidR="00FB7232" w:rsidRPr="002465F4" w:rsidRDefault="00262DC3" w:rsidP="00FB7232">
      <w:pPr>
        <w:pStyle w:val="ListParagraph"/>
        <w:numPr>
          <w:ilvl w:val="0"/>
          <w:numId w:val="32"/>
        </w:numPr>
        <w:rPr>
          <w:rFonts w:cstheme="minorHAnsi"/>
          <w:iCs/>
          <w:color w:val="000000"/>
          <w:sz w:val="20"/>
          <w:szCs w:val="20"/>
          <w:lang w:val="en-GB"/>
        </w:rPr>
      </w:pPr>
      <w:r w:rsidRPr="00E02DF4">
        <w:rPr>
          <w:rFonts w:cstheme="minorHAnsi"/>
          <w:b/>
          <w:i/>
          <w:iCs/>
          <w:color w:val="000000"/>
          <w:sz w:val="20"/>
          <w:szCs w:val="20"/>
          <w:lang w:val="en-GB"/>
        </w:rPr>
        <w:t xml:space="preserve">Arctic Ocean </w:t>
      </w:r>
      <w:r w:rsidR="00E02DF4">
        <w:rPr>
          <w:rFonts w:cstheme="minorHAnsi"/>
          <w:b/>
          <w:i/>
          <w:iCs/>
          <w:color w:val="000000"/>
          <w:sz w:val="20"/>
          <w:szCs w:val="20"/>
          <w:lang w:val="en-GB"/>
        </w:rPr>
        <w:t>s</w:t>
      </w:r>
      <w:r w:rsidRPr="00E02DF4">
        <w:rPr>
          <w:rFonts w:cstheme="minorHAnsi"/>
          <w:b/>
          <w:i/>
          <w:iCs/>
          <w:color w:val="000000"/>
          <w:sz w:val="20"/>
          <w:szCs w:val="20"/>
          <w:lang w:val="en-GB"/>
        </w:rPr>
        <w:t>eafloor</w:t>
      </w:r>
      <w:r>
        <w:rPr>
          <w:rFonts w:cstheme="minorHAnsi"/>
          <w:iCs/>
          <w:color w:val="000000"/>
          <w:sz w:val="20"/>
          <w:szCs w:val="20"/>
          <w:lang w:val="en-GB"/>
        </w:rPr>
        <w:t xml:space="preserve"> - </w:t>
      </w:r>
      <w:r w:rsidR="00FB7232" w:rsidRPr="002465F4">
        <w:rPr>
          <w:rFonts w:cstheme="minorHAnsi"/>
          <w:iCs/>
          <w:color w:val="000000"/>
          <w:sz w:val="20"/>
          <w:szCs w:val="20"/>
          <w:lang w:val="en-GB"/>
        </w:rPr>
        <w:t>We know relatively little about the bottom of the Arctic Ocean</w:t>
      </w:r>
      <w:r w:rsidR="007D69D0">
        <w:rPr>
          <w:rFonts w:cstheme="minorHAnsi"/>
          <w:iCs/>
          <w:color w:val="000000"/>
          <w:sz w:val="20"/>
          <w:szCs w:val="20"/>
          <w:lang w:val="en-GB"/>
        </w:rPr>
        <w:t>,</w:t>
      </w:r>
      <w:r w:rsidR="00FB7232" w:rsidRPr="002465F4">
        <w:rPr>
          <w:rFonts w:cstheme="minorHAnsi"/>
          <w:iCs/>
          <w:color w:val="000000"/>
          <w:sz w:val="20"/>
          <w:szCs w:val="20"/>
          <w:lang w:val="en-GB"/>
        </w:rPr>
        <w:t xml:space="preserve"> but efforts are ongoing to increase our understanding. </w:t>
      </w:r>
      <w:r w:rsidR="00E2221E">
        <w:rPr>
          <w:rFonts w:cstheme="minorHAnsi"/>
          <w:iCs/>
          <w:color w:val="000000"/>
          <w:sz w:val="20"/>
          <w:szCs w:val="20"/>
          <w:lang w:val="en-GB"/>
        </w:rPr>
        <w:t xml:space="preserve">The </w:t>
      </w:r>
      <w:r w:rsidR="00267870" w:rsidRPr="002465F4">
        <w:rPr>
          <w:rFonts w:cstheme="minorHAnsi"/>
          <w:iCs/>
          <w:color w:val="000000"/>
          <w:sz w:val="20"/>
          <w:szCs w:val="20"/>
          <w:lang w:val="en-GB"/>
        </w:rPr>
        <w:t>Republic of Korea</w:t>
      </w:r>
      <w:r w:rsidR="00FB7232" w:rsidRPr="002465F4">
        <w:rPr>
          <w:rFonts w:cstheme="minorHAnsi"/>
          <w:iCs/>
          <w:color w:val="000000"/>
          <w:sz w:val="20"/>
          <w:szCs w:val="20"/>
          <w:lang w:val="en-GB"/>
        </w:rPr>
        <w:t>, Norway and France are working together to collect a deep sediment core from the Svalbard fjords to provide insights into past, present and future climate</w:t>
      </w:r>
      <w:r w:rsidR="007D69D0">
        <w:rPr>
          <w:rFonts w:cstheme="minorHAnsi"/>
          <w:iCs/>
          <w:color w:val="000000"/>
          <w:sz w:val="20"/>
          <w:szCs w:val="20"/>
          <w:lang w:val="en-GB"/>
        </w:rPr>
        <w:t xml:space="preserve"> changes</w:t>
      </w:r>
      <w:r w:rsidR="00FB7232" w:rsidRPr="002465F4">
        <w:rPr>
          <w:rFonts w:cstheme="minorHAnsi"/>
          <w:iCs/>
          <w:color w:val="000000"/>
          <w:sz w:val="20"/>
          <w:szCs w:val="20"/>
          <w:lang w:val="en-GB"/>
        </w:rPr>
        <w:t>. Canada and the US are mapping the Arctic</w:t>
      </w:r>
      <w:r w:rsidR="002E6FC6">
        <w:rPr>
          <w:rFonts w:cstheme="minorHAnsi"/>
          <w:iCs/>
          <w:color w:val="000000"/>
          <w:sz w:val="20"/>
          <w:szCs w:val="20"/>
          <w:lang w:val="en-GB"/>
        </w:rPr>
        <w:t xml:space="preserve"> Ocean</w:t>
      </w:r>
      <w:r w:rsidR="00FB7232" w:rsidRPr="002465F4">
        <w:rPr>
          <w:rFonts w:cstheme="minorHAnsi"/>
          <w:iCs/>
          <w:color w:val="000000"/>
          <w:sz w:val="20"/>
          <w:szCs w:val="20"/>
          <w:lang w:val="en-GB"/>
        </w:rPr>
        <w:t xml:space="preserve"> seafloor. Italy is using samples collected from the </w:t>
      </w:r>
      <w:proofErr w:type="spellStart"/>
      <w:r w:rsidR="00FB7232" w:rsidRPr="002465F4">
        <w:rPr>
          <w:rFonts w:cstheme="minorHAnsi"/>
          <w:iCs/>
          <w:color w:val="000000"/>
          <w:sz w:val="20"/>
          <w:szCs w:val="20"/>
          <w:lang w:val="en-GB"/>
        </w:rPr>
        <w:t>Fram</w:t>
      </w:r>
      <w:proofErr w:type="spellEnd"/>
      <w:r w:rsidR="00FB7232" w:rsidRPr="002465F4">
        <w:rPr>
          <w:rFonts w:cstheme="minorHAnsi"/>
          <w:iCs/>
          <w:color w:val="000000"/>
          <w:sz w:val="20"/>
          <w:szCs w:val="20"/>
          <w:lang w:val="en-GB"/>
        </w:rPr>
        <w:t xml:space="preserve"> Straight to understand climate and environmental changes controlling the evolution of living organisms in the deep sea. </w:t>
      </w:r>
      <w:r w:rsidR="008921E4">
        <w:rPr>
          <w:rFonts w:cstheme="minorHAnsi"/>
          <w:iCs/>
          <w:color w:val="000000"/>
          <w:sz w:val="20"/>
          <w:szCs w:val="20"/>
          <w:lang w:val="en-GB"/>
        </w:rPr>
        <w:t xml:space="preserve">Iceland has launched a new effort to map the ocean floor to </w:t>
      </w:r>
      <w:r w:rsidR="008921E4">
        <w:rPr>
          <w:rFonts w:cstheme="minorHAnsi"/>
          <w:iCs/>
          <w:color w:val="000000"/>
          <w:sz w:val="20"/>
          <w:szCs w:val="20"/>
          <w:lang w:val="en-GB"/>
        </w:rPr>
        <w:lastRenderedPageBreak/>
        <w:t xml:space="preserve">aid in understating the ocean’s natural resources and the protection of fragile ecosystems. Russia also has a project </w:t>
      </w:r>
      <w:r w:rsidR="00081385">
        <w:rPr>
          <w:rFonts w:cstheme="minorHAnsi"/>
          <w:iCs/>
          <w:color w:val="000000"/>
          <w:sz w:val="20"/>
          <w:szCs w:val="20"/>
          <w:lang w:val="en-GB"/>
        </w:rPr>
        <w:t xml:space="preserve">trying to better characterise the Arctic Ocean bottom including its geologic structure and gas hydrates reserves. </w:t>
      </w:r>
      <w:r w:rsidR="00E2221E">
        <w:rPr>
          <w:rFonts w:cstheme="minorHAnsi"/>
          <w:iCs/>
          <w:color w:val="000000"/>
          <w:sz w:val="20"/>
          <w:szCs w:val="20"/>
          <w:lang w:val="en-GB"/>
        </w:rPr>
        <w:t xml:space="preserve">The </w:t>
      </w:r>
      <w:r w:rsidR="00267870" w:rsidRPr="002465F4">
        <w:rPr>
          <w:rFonts w:cstheme="minorHAnsi"/>
          <w:iCs/>
          <w:color w:val="000000"/>
          <w:sz w:val="20"/>
          <w:szCs w:val="20"/>
          <w:lang w:val="en-GB"/>
        </w:rPr>
        <w:t>Republic of Korea</w:t>
      </w:r>
      <w:r w:rsidR="00FB7232" w:rsidRPr="002465F4">
        <w:rPr>
          <w:rFonts w:cstheme="minorHAnsi"/>
          <w:iCs/>
          <w:color w:val="000000"/>
          <w:sz w:val="20"/>
          <w:szCs w:val="20"/>
          <w:lang w:val="en-GB"/>
        </w:rPr>
        <w:t>, Denmark and the UK are looking at fossils from North Greenland to understand the evolution</w:t>
      </w:r>
      <w:r w:rsidR="00E2221E">
        <w:rPr>
          <w:rFonts w:cstheme="minorHAnsi"/>
          <w:iCs/>
          <w:color w:val="000000"/>
          <w:sz w:val="20"/>
          <w:szCs w:val="20"/>
          <w:lang w:val="en-GB"/>
        </w:rPr>
        <w:t xml:space="preserve"> of</w:t>
      </w:r>
      <w:r w:rsidR="00FB7232" w:rsidRPr="002465F4">
        <w:rPr>
          <w:rFonts w:cstheme="minorHAnsi"/>
          <w:iCs/>
          <w:color w:val="000000"/>
          <w:sz w:val="20"/>
          <w:szCs w:val="20"/>
          <w:lang w:val="en-GB"/>
        </w:rPr>
        <w:t xml:space="preserve"> life moving from sea to land. The Czech Republic is working to better understand the formation of dense algal mats in fjords around Svalbard that are thought to be over a billion years old. Germany </w:t>
      </w:r>
      <w:r w:rsidR="003859E4">
        <w:rPr>
          <w:rFonts w:cstheme="minorHAnsi"/>
          <w:iCs/>
          <w:color w:val="000000"/>
          <w:sz w:val="20"/>
          <w:szCs w:val="20"/>
          <w:lang w:val="en-GB"/>
        </w:rPr>
        <w:t xml:space="preserve">collects data </w:t>
      </w:r>
      <w:r w:rsidR="007D69D0">
        <w:rPr>
          <w:rFonts w:cstheme="minorHAnsi"/>
          <w:iCs/>
          <w:color w:val="000000"/>
          <w:sz w:val="20"/>
          <w:szCs w:val="20"/>
          <w:lang w:val="en-GB"/>
        </w:rPr>
        <w:t>to establish a</w:t>
      </w:r>
      <w:r w:rsidR="007D69D0" w:rsidRPr="002465F4">
        <w:rPr>
          <w:rFonts w:cstheme="minorHAnsi"/>
          <w:iCs/>
          <w:color w:val="000000"/>
          <w:sz w:val="20"/>
          <w:szCs w:val="20"/>
          <w:lang w:val="en-GB"/>
        </w:rPr>
        <w:t xml:space="preserve"> </w:t>
      </w:r>
      <w:r w:rsidR="00FB7232" w:rsidRPr="002465F4">
        <w:rPr>
          <w:rFonts w:cstheme="minorHAnsi"/>
          <w:iCs/>
          <w:color w:val="000000"/>
          <w:sz w:val="20"/>
          <w:szCs w:val="20"/>
          <w:lang w:val="en-GB"/>
        </w:rPr>
        <w:t xml:space="preserve">Pan-Arctic benthic biology baseline </w:t>
      </w:r>
      <w:r w:rsidR="003859E4">
        <w:rPr>
          <w:rFonts w:cstheme="minorHAnsi"/>
          <w:iCs/>
          <w:color w:val="000000"/>
          <w:sz w:val="20"/>
          <w:szCs w:val="20"/>
          <w:lang w:val="en-GB"/>
        </w:rPr>
        <w:t>and to</w:t>
      </w:r>
      <w:r w:rsidR="00FB7232" w:rsidRPr="002465F4">
        <w:rPr>
          <w:rFonts w:cstheme="minorHAnsi"/>
          <w:iCs/>
          <w:color w:val="000000"/>
          <w:sz w:val="20"/>
          <w:szCs w:val="20"/>
          <w:lang w:val="en-GB"/>
        </w:rPr>
        <w:t xml:space="preserve"> </w:t>
      </w:r>
      <w:r w:rsidR="00E2221E">
        <w:rPr>
          <w:rFonts w:cstheme="minorHAnsi"/>
          <w:iCs/>
          <w:color w:val="000000"/>
          <w:sz w:val="20"/>
          <w:szCs w:val="20"/>
          <w:lang w:val="en-GB"/>
        </w:rPr>
        <w:t xml:space="preserve">model </w:t>
      </w:r>
      <w:r w:rsidR="00FB7232" w:rsidRPr="002465F4">
        <w:rPr>
          <w:rFonts w:cstheme="minorHAnsi"/>
          <w:iCs/>
          <w:color w:val="000000"/>
          <w:sz w:val="20"/>
          <w:szCs w:val="20"/>
          <w:lang w:val="en-GB"/>
        </w:rPr>
        <w:t xml:space="preserve">potential ecosystem changes. </w:t>
      </w:r>
    </w:p>
    <w:p w14:paraId="5D5219DF" w14:textId="2299C4FD" w:rsidR="00FB7232" w:rsidRPr="002465F4" w:rsidRDefault="00262DC3" w:rsidP="00FB7232">
      <w:pPr>
        <w:pStyle w:val="ListParagraph"/>
        <w:numPr>
          <w:ilvl w:val="0"/>
          <w:numId w:val="32"/>
        </w:numPr>
        <w:rPr>
          <w:rFonts w:cstheme="minorHAnsi"/>
          <w:iCs/>
          <w:color w:val="000000"/>
          <w:sz w:val="20"/>
          <w:szCs w:val="20"/>
          <w:lang w:val="en-GB"/>
        </w:rPr>
      </w:pPr>
      <w:r w:rsidRPr="00E02DF4">
        <w:rPr>
          <w:rFonts w:cstheme="minorHAnsi"/>
          <w:b/>
          <w:i/>
          <w:iCs/>
          <w:color w:val="000000"/>
          <w:sz w:val="20"/>
          <w:szCs w:val="20"/>
          <w:lang w:val="en-GB"/>
        </w:rPr>
        <w:t>Ocean circulation</w:t>
      </w:r>
      <w:r>
        <w:rPr>
          <w:rFonts w:cstheme="minorHAnsi"/>
          <w:iCs/>
          <w:color w:val="000000"/>
          <w:sz w:val="20"/>
          <w:szCs w:val="20"/>
          <w:lang w:val="en-GB"/>
        </w:rPr>
        <w:t xml:space="preserve"> - </w:t>
      </w:r>
      <w:r w:rsidR="00FB7232" w:rsidRPr="002465F4">
        <w:rPr>
          <w:rFonts w:cstheme="minorHAnsi"/>
          <w:iCs/>
          <w:color w:val="000000"/>
          <w:sz w:val="20"/>
          <w:szCs w:val="20"/>
          <w:lang w:val="en-GB"/>
        </w:rPr>
        <w:t xml:space="preserve">Changes in the earth's temperature </w:t>
      </w:r>
      <w:r w:rsidR="0060131D">
        <w:rPr>
          <w:rFonts w:cstheme="minorHAnsi"/>
          <w:iCs/>
          <w:color w:val="000000"/>
          <w:sz w:val="20"/>
          <w:szCs w:val="20"/>
          <w:lang w:val="en-GB"/>
        </w:rPr>
        <w:t xml:space="preserve">and associated changes in freshwater run-off </w:t>
      </w:r>
      <w:r w:rsidR="00FB7232" w:rsidRPr="002465F4">
        <w:rPr>
          <w:rFonts w:cstheme="minorHAnsi"/>
          <w:iCs/>
          <w:color w:val="000000"/>
          <w:sz w:val="20"/>
          <w:szCs w:val="20"/>
          <w:lang w:val="en-GB"/>
        </w:rPr>
        <w:t xml:space="preserve">have the potential to change </w:t>
      </w:r>
      <w:r w:rsidR="0060131D">
        <w:rPr>
          <w:rFonts w:cstheme="minorHAnsi"/>
          <w:iCs/>
          <w:color w:val="000000"/>
          <w:sz w:val="20"/>
          <w:szCs w:val="20"/>
          <w:lang w:val="en-GB"/>
        </w:rPr>
        <w:t xml:space="preserve">Arctic </w:t>
      </w:r>
      <w:r w:rsidR="00FB7232" w:rsidRPr="002465F4">
        <w:rPr>
          <w:rFonts w:cstheme="minorHAnsi"/>
          <w:iCs/>
          <w:color w:val="000000"/>
          <w:sz w:val="20"/>
          <w:szCs w:val="20"/>
          <w:lang w:val="en-GB"/>
        </w:rPr>
        <w:t>ocean circulation patter</w:t>
      </w:r>
      <w:r w:rsidR="00E2221E">
        <w:rPr>
          <w:rFonts w:cstheme="minorHAnsi"/>
          <w:iCs/>
          <w:color w:val="000000"/>
          <w:sz w:val="20"/>
          <w:szCs w:val="20"/>
          <w:lang w:val="en-GB"/>
        </w:rPr>
        <w:t>n</w:t>
      </w:r>
      <w:r w:rsidR="00FB7232" w:rsidRPr="002465F4">
        <w:rPr>
          <w:rFonts w:cstheme="minorHAnsi"/>
          <w:iCs/>
          <w:color w:val="000000"/>
          <w:sz w:val="20"/>
          <w:szCs w:val="20"/>
          <w:lang w:val="en-GB"/>
        </w:rPr>
        <w:t xml:space="preserve">s which can impact the whole planet. </w:t>
      </w:r>
      <w:r w:rsidR="00676AD3">
        <w:rPr>
          <w:rFonts w:cstheme="minorHAnsi"/>
          <w:iCs/>
          <w:color w:val="000000"/>
          <w:sz w:val="20"/>
          <w:szCs w:val="20"/>
          <w:lang w:val="en-GB"/>
        </w:rPr>
        <w:t xml:space="preserve">Freshwater discharge from the Arctic has thus been </w:t>
      </w:r>
      <w:r w:rsidR="002D6987">
        <w:rPr>
          <w:rFonts w:cstheme="minorHAnsi"/>
          <w:iCs/>
          <w:color w:val="000000"/>
          <w:sz w:val="20"/>
          <w:szCs w:val="20"/>
          <w:lang w:val="en-GB"/>
        </w:rPr>
        <w:t xml:space="preserve">and continues to be </w:t>
      </w:r>
      <w:r w:rsidR="00676AD3">
        <w:rPr>
          <w:rFonts w:cstheme="minorHAnsi"/>
          <w:iCs/>
          <w:color w:val="000000"/>
          <w:sz w:val="20"/>
          <w:szCs w:val="20"/>
          <w:lang w:val="en-GB"/>
        </w:rPr>
        <w:t xml:space="preserve">an important area of study by many nations over recent decades. </w:t>
      </w:r>
      <w:r w:rsidR="00DE413D">
        <w:rPr>
          <w:rFonts w:cstheme="minorHAnsi"/>
          <w:iCs/>
          <w:color w:val="000000"/>
          <w:sz w:val="20"/>
          <w:szCs w:val="20"/>
          <w:lang w:val="en-GB"/>
        </w:rPr>
        <w:t xml:space="preserve">For example, </w:t>
      </w:r>
      <w:r w:rsidR="003A40E2">
        <w:rPr>
          <w:rFonts w:cstheme="minorHAnsi"/>
          <w:iCs/>
          <w:color w:val="000000"/>
          <w:sz w:val="20"/>
          <w:szCs w:val="20"/>
          <w:lang w:val="en-GB"/>
        </w:rPr>
        <w:t xml:space="preserve">since 2010 </w:t>
      </w:r>
      <w:r w:rsidR="00FB7232" w:rsidRPr="002465F4">
        <w:rPr>
          <w:rFonts w:cstheme="minorHAnsi"/>
          <w:iCs/>
          <w:color w:val="000000"/>
          <w:sz w:val="20"/>
          <w:szCs w:val="20"/>
          <w:lang w:val="en-GB"/>
        </w:rPr>
        <w:t xml:space="preserve">India </w:t>
      </w:r>
      <w:r w:rsidR="00DE413D">
        <w:rPr>
          <w:rFonts w:cstheme="minorHAnsi"/>
          <w:iCs/>
          <w:color w:val="000000"/>
          <w:sz w:val="20"/>
          <w:szCs w:val="20"/>
          <w:lang w:val="en-GB"/>
        </w:rPr>
        <w:t>has been</w:t>
      </w:r>
      <w:r w:rsidR="00676AD3">
        <w:rPr>
          <w:rFonts w:cstheme="minorHAnsi"/>
          <w:iCs/>
          <w:color w:val="000000"/>
          <w:sz w:val="20"/>
          <w:szCs w:val="20"/>
          <w:lang w:val="en-GB"/>
        </w:rPr>
        <w:t xml:space="preserve"> </w:t>
      </w:r>
      <w:r w:rsidR="00FB7232" w:rsidRPr="002465F4">
        <w:rPr>
          <w:rFonts w:cstheme="minorHAnsi"/>
          <w:iCs/>
          <w:color w:val="000000"/>
          <w:sz w:val="20"/>
          <w:szCs w:val="20"/>
          <w:lang w:val="en-GB"/>
        </w:rPr>
        <w:t xml:space="preserve">gauging the impact of fresh water discharge from the </w:t>
      </w:r>
      <w:proofErr w:type="spellStart"/>
      <w:r w:rsidR="00FB7232" w:rsidRPr="002465F4">
        <w:rPr>
          <w:rFonts w:cstheme="minorHAnsi"/>
          <w:iCs/>
          <w:color w:val="000000"/>
          <w:sz w:val="20"/>
          <w:szCs w:val="20"/>
          <w:lang w:val="en-GB"/>
        </w:rPr>
        <w:t>Kongsfjorden</w:t>
      </w:r>
      <w:proofErr w:type="spellEnd"/>
      <w:r w:rsidR="00FB7232" w:rsidRPr="002465F4">
        <w:rPr>
          <w:rFonts w:cstheme="minorHAnsi"/>
          <w:iCs/>
          <w:color w:val="000000"/>
          <w:sz w:val="20"/>
          <w:szCs w:val="20"/>
          <w:lang w:val="en-GB"/>
        </w:rPr>
        <w:t xml:space="preserve"> on the North Atlantic circulation and the global fresh water balance for better model prediction of the Atlantic current and its connection to Indian summer monsoon rainfall. Norway, Italy and Poland are also actively engaged in better understanding ocean circulation and the impacts </w:t>
      </w:r>
      <w:r w:rsidR="00233E0A" w:rsidRPr="002465F4">
        <w:rPr>
          <w:rFonts w:cstheme="minorHAnsi"/>
          <w:iCs/>
          <w:color w:val="000000"/>
          <w:sz w:val="20"/>
          <w:szCs w:val="20"/>
          <w:lang w:val="en-GB"/>
        </w:rPr>
        <w:t>of</w:t>
      </w:r>
      <w:r w:rsidR="00FB7232" w:rsidRPr="002465F4">
        <w:rPr>
          <w:rFonts w:cstheme="minorHAnsi"/>
          <w:iCs/>
          <w:color w:val="000000"/>
          <w:sz w:val="20"/>
          <w:szCs w:val="20"/>
          <w:lang w:val="en-GB"/>
        </w:rPr>
        <w:t xml:space="preserve"> melting ice.</w:t>
      </w:r>
    </w:p>
    <w:p w14:paraId="050ADEAD" w14:textId="4889017B" w:rsidR="005A123E" w:rsidRPr="002465F4" w:rsidRDefault="00E02DF4" w:rsidP="005A123E">
      <w:pPr>
        <w:pStyle w:val="ListParagraph"/>
        <w:numPr>
          <w:ilvl w:val="0"/>
          <w:numId w:val="32"/>
        </w:numPr>
        <w:rPr>
          <w:rFonts w:cstheme="minorHAnsi"/>
          <w:iCs/>
          <w:color w:val="000000"/>
          <w:sz w:val="20"/>
          <w:szCs w:val="20"/>
          <w:lang w:val="en-GB"/>
        </w:rPr>
      </w:pPr>
      <w:r w:rsidRPr="00E02DF4">
        <w:rPr>
          <w:rFonts w:cstheme="minorHAnsi"/>
          <w:b/>
          <w:i/>
          <w:iCs/>
          <w:color w:val="000000"/>
          <w:sz w:val="20"/>
          <w:szCs w:val="20"/>
          <w:lang w:val="en-GB"/>
        </w:rPr>
        <w:t>Terrestrial ecosystems</w:t>
      </w:r>
      <w:r>
        <w:rPr>
          <w:rFonts w:cstheme="minorHAnsi"/>
          <w:iCs/>
          <w:color w:val="000000"/>
          <w:sz w:val="20"/>
          <w:szCs w:val="20"/>
          <w:lang w:val="en-GB"/>
        </w:rPr>
        <w:t xml:space="preserve"> </w:t>
      </w:r>
      <w:r w:rsidR="00262DC3">
        <w:rPr>
          <w:rFonts w:cstheme="minorHAnsi"/>
          <w:iCs/>
          <w:color w:val="000000"/>
          <w:sz w:val="20"/>
          <w:szCs w:val="20"/>
          <w:lang w:val="en-GB"/>
        </w:rPr>
        <w:t xml:space="preserve">- </w:t>
      </w:r>
      <w:r w:rsidR="005A123E" w:rsidRPr="002465F4">
        <w:rPr>
          <w:rFonts w:cstheme="minorHAnsi"/>
          <w:iCs/>
          <w:color w:val="000000"/>
          <w:sz w:val="20"/>
          <w:szCs w:val="20"/>
          <w:lang w:val="en-GB"/>
        </w:rPr>
        <w:t xml:space="preserve">With warmer temperatures, thawing permafrost and increased human activity </w:t>
      </w:r>
      <w:r w:rsidR="004F165C">
        <w:rPr>
          <w:rFonts w:cstheme="minorHAnsi"/>
          <w:iCs/>
          <w:color w:val="000000"/>
          <w:sz w:val="20"/>
          <w:szCs w:val="20"/>
          <w:lang w:val="en-GB"/>
        </w:rPr>
        <w:t>come</w:t>
      </w:r>
      <w:r w:rsidR="004F165C" w:rsidRPr="002465F4">
        <w:rPr>
          <w:rFonts w:cstheme="minorHAnsi"/>
          <w:iCs/>
          <w:color w:val="000000"/>
          <w:sz w:val="20"/>
          <w:szCs w:val="20"/>
          <w:lang w:val="en-GB"/>
        </w:rPr>
        <w:t xml:space="preserve"> </w:t>
      </w:r>
      <w:r w:rsidR="005A123E" w:rsidRPr="002465F4">
        <w:rPr>
          <w:rFonts w:cstheme="minorHAnsi"/>
          <w:iCs/>
          <w:color w:val="000000"/>
          <w:sz w:val="20"/>
          <w:szCs w:val="20"/>
          <w:lang w:val="en-GB"/>
        </w:rPr>
        <w:t>changes in the Arctic terrestrial ecosystem and research in this area is working toward understanding the</w:t>
      </w:r>
      <w:r w:rsidR="00526C04">
        <w:rPr>
          <w:rFonts w:cstheme="minorHAnsi"/>
          <w:iCs/>
          <w:color w:val="000000"/>
          <w:sz w:val="20"/>
          <w:szCs w:val="20"/>
          <w:lang w:val="en-GB"/>
        </w:rPr>
        <w:t xml:space="preserve"> </w:t>
      </w:r>
      <w:r w:rsidR="005A123E" w:rsidRPr="002465F4">
        <w:rPr>
          <w:rFonts w:cstheme="minorHAnsi"/>
          <w:iCs/>
          <w:color w:val="000000"/>
          <w:sz w:val="20"/>
          <w:szCs w:val="20"/>
          <w:lang w:val="en-GB"/>
        </w:rPr>
        <w:t xml:space="preserve">impacts. Belgium, Germany, Norway, Switzerland and Spain have created </w:t>
      </w:r>
      <w:r w:rsidR="003859E4">
        <w:rPr>
          <w:rFonts w:cstheme="minorHAnsi"/>
          <w:iCs/>
          <w:color w:val="000000"/>
          <w:sz w:val="20"/>
          <w:szCs w:val="20"/>
          <w:lang w:val="en-GB"/>
        </w:rPr>
        <w:t>the</w:t>
      </w:r>
      <w:r w:rsidR="005A123E" w:rsidRPr="002465F4">
        <w:rPr>
          <w:rFonts w:cstheme="minorHAnsi"/>
          <w:iCs/>
          <w:color w:val="000000"/>
          <w:sz w:val="20"/>
          <w:szCs w:val="20"/>
          <w:lang w:val="en-GB"/>
        </w:rPr>
        <w:t xml:space="preserve"> multidisciplinary, multi-scale project CLIMARCTIC to integrat</w:t>
      </w:r>
      <w:r w:rsidR="003859E4">
        <w:rPr>
          <w:rFonts w:cstheme="minorHAnsi"/>
          <w:iCs/>
          <w:color w:val="000000"/>
          <w:sz w:val="20"/>
          <w:szCs w:val="20"/>
          <w:lang w:val="en-GB"/>
        </w:rPr>
        <w:t>e</w:t>
      </w:r>
      <w:r w:rsidR="005A123E" w:rsidRPr="002465F4">
        <w:rPr>
          <w:rFonts w:cstheme="minorHAnsi"/>
          <w:iCs/>
          <w:color w:val="000000"/>
          <w:sz w:val="20"/>
          <w:szCs w:val="20"/>
          <w:lang w:val="en-GB"/>
        </w:rPr>
        <w:t xml:space="preserve"> </w:t>
      </w:r>
      <w:r w:rsidR="003859E4">
        <w:rPr>
          <w:rFonts w:cstheme="minorHAnsi"/>
          <w:iCs/>
          <w:color w:val="000000"/>
          <w:sz w:val="20"/>
          <w:szCs w:val="20"/>
          <w:lang w:val="en-GB"/>
        </w:rPr>
        <w:t>the</w:t>
      </w:r>
      <w:r w:rsidR="003859E4" w:rsidRPr="002465F4">
        <w:rPr>
          <w:rFonts w:cstheme="minorHAnsi"/>
          <w:iCs/>
          <w:color w:val="000000"/>
          <w:sz w:val="20"/>
          <w:szCs w:val="20"/>
          <w:lang w:val="en-GB"/>
        </w:rPr>
        <w:t xml:space="preserve"> </w:t>
      </w:r>
      <w:r w:rsidR="005A123E" w:rsidRPr="002465F4">
        <w:rPr>
          <w:rFonts w:cstheme="minorHAnsi"/>
          <w:iCs/>
          <w:color w:val="000000"/>
          <w:sz w:val="20"/>
          <w:szCs w:val="20"/>
          <w:lang w:val="en-GB"/>
        </w:rPr>
        <w:t>knowledge of Arctic terrestrial ecosystems from microbes to landscape scales. Poland</w:t>
      </w:r>
      <w:r w:rsidR="001B42FC">
        <w:rPr>
          <w:rFonts w:cstheme="minorHAnsi"/>
          <w:iCs/>
          <w:color w:val="000000"/>
          <w:sz w:val="20"/>
          <w:szCs w:val="20"/>
          <w:lang w:val="en-GB"/>
        </w:rPr>
        <w:t xml:space="preserve"> is working</w:t>
      </w:r>
      <w:r w:rsidR="00676AD3">
        <w:rPr>
          <w:rFonts w:cstheme="minorHAnsi"/>
          <w:iCs/>
          <w:color w:val="000000"/>
          <w:sz w:val="20"/>
          <w:szCs w:val="20"/>
          <w:lang w:val="en-GB"/>
        </w:rPr>
        <w:t xml:space="preserve"> </w:t>
      </w:r>
      <w:r w:rsidR="005B07D3">
        <w:rPr>
          <w:rFonts w:cstheme="minorHAnsi"/>
          <w:iCs/>
          <w:color w:val="000000"/>
          <w:sz w:val="20"/>
          <w:szCs w:val="20"/>
          <w:lang w:val="en-GB"/>
        </w:rPr>
        <w:t>to harmonize</w:t>
      </w:r>
      <w:r w:rsidR="005B07D3" w:rsidRPr="002465F4">
        <w:rPr>
          <w:rFonts w:cstheme="minorHAnsi"/>
          <w:iCs/>
          <w:color w:val="000000"/>
          <w:sz w:val="20"/>
          <w:szCs w:val="20"/>
          <w:lang w:val="en-GB"/>
        </w:rPr>
        <w:t xml:space="preserve"> various snow sampling methods </w:t>
      </w:r>
      <w:r w:rsidR="001B42FC">
        <w:rPr>
          <w:rFonts w:cstheme="minorHAnsi"/>
          <w:iCs/>
          <w:color w:val="000000"/>
          <w:sz w:val="20"/>
          <w:szCs w:val="20"/>
          <w:lang w:val="en-GB"/>
        </w:rPr>
        <w:t>to help</w:t>
      </w:r>
      <w:r w:rsidR="00676AD3">
        <w:rPr>
          <w:rFonts w:cstheme="minorHAnsi"/>
          <w:iCs/>
          <w:color w:val="000000"/>
          <w:sz w:val="20"/>
          <w:szCs w:val="20"/>
          <w:lang w:val="en-GB"/>
        </w:rPr>
        <w:t xml:space="preserve"> </w:t>
      </w:r>
      <w:r w:rsidR="001B42FC">
        <w:rPr>
          <w:rFonts w:cstheme="minorHAnsi"/>
          <w:iCs/>
          <w:color w:val="000000"/>
          <w:sz w:val="20"/>
          <w:szCs w:val="20"/>
          <w:lang w:val="en-GB"/>
        </w:rPr>
        <w:t xml:space="preserve">advance our </w:t>
      </w:r>
      <w:r w:rsidR="00676AD3">
        <w:rPr>
          <w:rFonts w:cstheme="minorHAnsi"/>
          <w:iCs/>
          <w:color w:val="000000"/>
          <w:sz w:val="20"/>
          <w:szCs w:val="20"/>
          <w:lang w:val="en-GB"/>
        </w:rPr>
        <w:t xml:space="preserve">understanding </w:t>
      </w:r>
      <w:r w:rsidR="001B42FC">
        <w:rPr>
          <w:rFonts w:cstheme="minorHAnsi"/>
          <w:iCs/>
          <w:color w:val="000000"/>
          <w:sz w:val="20"/>
          <w:szCs w:val="20"/>
          <w:lang w:val="en-GB"/>
        </w:rPr>
        <w:t>of the</w:t>
      </w:r>
      <w:r w:rsidR="005A123E" w:rsidRPr="002465F4">
        <w:rPr>
          <w:rFonts w:cstheme="minorHAnsi"/>
          <w:iCs/>
          <w:color w:val="000000"/>
          <w:sz w:val="20"/>
          <w:szCs w:val="20"/>
          <w:lang w:val="en-GB"/>
        </w:rPr>
        <w:t xml:space="preserve"> impact of snow changes on Arctic </w:t>
      </w:r>
      <w:r w:rsidR="005473AD">
        <w:rPr>
          <w:rFonts w:cstheme="minorHAnsi"/>
          <w:iCs/>
          <w:color w:val="000000"/>
          <w:sz w:val="20"/>
          <w:szCs w:val="20"/>
          <w:lang w:val="en-GB"/>
        </w:rPr>
        <w:t>biology</w:t>
      </w:r>
      <w:r w:rsidR="005A123E" w:rsidRPr="002465F4">
        <w:rPr>
          <w:rFonts w:cstheme="minorHAnsi"/>
          <w:iCs/>
          <w:color w:val="000000"/>
          <w:sz w:val="20"/>
          <w:szCs w:val="20"/>
          <w:lang w:val="en-GB"/>
        </w:rPr>
        <w:t xml:space="preserve">. The Czech Republic </w:t>
      </w:r>
      <w:r w:rsidR="005B07D3">
        <w:rPr>
          <w:rFonts w:cstheme="minorHAnsi"/>
          <w:iCs/>
          <w:color w:val="000000"/>
          <w:sz w:val="20"/>
          <w:szCs w:val="20"/>
          <w:lang w:val="en-GB"/>
        </w:rPr>
        <w:t>studies</w:t>
      </w:r>
      <w:r w:rsidR="005A123E" w:rsidRPr="002465F4">
        <w:rPr>
          <w:rFonts w:cstheme="minorHAnsi"/>
          <w:iCs/>
          <w:color w:val="000000"/>
          <w:sz w:val="20"/>
          <w:szCs w:val="20"/>
          <w:lang w:val="en-GB"/>
        </w:rPr>
        <w:t xml:space="preserve"> </w:t>
      </w:r>
      <w:r w:rsidR="005473AD">
        <w:rPr>
          <w:rFonts w:cstheme="minorHAnsi"/>
          <w:iCs/>
          <w:color w:val="000000"/>
          <w:sz w:val="20"/>
          <w:szCs w:val="20"/>
          <w:lang w:val="en-GB"/>
        </w:rPr>
        <w:t>new soils that form</w:t>
      </w:r>
      <w:r w:rsidR="005A123E" w:rsidRPr="002465F4">
        <w:rPr>
          <w:rFonts w:cstheme="minorHAnsi"/>
          <w:iCs/>
          <w:color w:val="000000"/>
          <w:sz w:val="20"/>
          <w:szCs w:val="20"/>
          <w:lang w:val="en-GB"/>
        </w:rPr>
        <w:t xml:space="preserve"> after glaciers retreat and</w:t>
      </w:r>
      <w:r w:rsidR="00676AD3">
        <w:rPr>
          <w:rFonts w:cstheme="minorHAnsi"/>
          <w:iCs/>
          <w:color w:val="000000"/>
          <w:sz w:val="20"/>
          <w:szCs w:val="20"/>
          <w:lang w:val="en-GB"/>
        </w:rPr>
        <w:t xml:space="preserve"> their</w:t>
      </w:r>
      <w:r w:rsidR="005473AD" w:rsidRPr="002465F4">
        <w:rPr>
          <w:rFonts w:cstheme="minorHAnsi"/>
          <w:iCs/>
          <w:color w:val="000000"/>
          <w:sz w:val="20"/>
          <w:szCs w:val="20"/>
          <w:lang w:val="en-GB"/>
        </w:rPr>
        <w:t xml:space="preserve"> </w:t>
      </w:r>
      <w:r w:rsidR="005A123E" w:rsidRPr="002465F4">
        <w:rPr>
          <w:rFonts w:cstheme="minorHAnsi"/>
          <w:iCs/>
          <w:color w:val="000000"/>
          <w:sz w:val="20"/>
          <w:szCs w:val="20"/>
          <w:lang w:val="en-GB"/>
        </w:rPr>
        <w:t>coloniz</w:t>
      </w:r>
      <w:r w:rsidR="00EB4960">
        <w:rPr>
          <w:rFonts w:cstheme="minorHAnsi"/>
          <w:iCs/>
          <w:color w:val="000000"/>
          <w:sz w:val="20"/>
          <w:szCs w:val="20"/>
          <w:lang w:val="en-GB"/>
        </w:rPr>
        <w:t>ation</w:t>
      </w:r>
      <w:r w:rsidR="005A123E" w:rsidRPr="002465F4">
        <w:rPr>
          <w:rFonts w:cstheme="minorHAnsi"/>
          <w:iCs/>
          <w:color w:val="000000"/>
          <w:sz w:val="20"/>
          <w:szCs w:val="20"/>
          <w:lang w:val="en-GB"/>
        </w:rPr>
        <w:t xml:space="preserve"> by microbes and plants. India </w:t>
      </w:r>
      <w:r w:rsidR="005B07D3">
        <w:rPr>
          <w:rFonts w:cstheme="minorHAnsi"/>
          <w:iCs/>
          <w:color w:val="000000"/>
          <w:sz w:val="20"/>
          <w:szCs w:val="20"/>
          <w:lang w:val="en-GB"/>
        </w:rPr>
        <w:t>extends the</w:t>
      </w:r>
      <w:r w:rsidR="0001346A">
        <w:rPr>
          <w:rFonts w:cstheme="minorHAnsi"/>
          <w:iCs/>
          <w:color w:val="000000"/>
          <w:sz w:val="20"/>
          <w:szCs w:val="20"/>
          <w:lang w:val="en-GB"/>
        </w:rPr>
        <w:t>ir</w:t>
      </w:r>
      <w:r w:rsidR="005A123E" w:rsidRPr="002465F4">
        <w:rPr>
          <w:rFonts w:cstheme="minorHAnsi"/>
          <w:iCs/>
          <w:color w:val="000000"/>
          <w:sz w:val="20"/>
          <w:szCs w:val="20"/>
          <w:lang w:val="en-GB"/>
        </w:rPr>
        <w:t xml:space="preserve"> research on terrestrial biodiversity and the potential human impact on flora and fauna. Norway</w:t>
      </w:r>
      <w:r w:rsidR="00FB57D4">
        <w:rPr>
          <w:rFonts w:cstheme="minorHAnsi"/>
          <w:iCs/>
          <w:color w:val="000000"/>
          <w:sz w:val="20"/>
          <w:szCs w:val="20"/>
          <w:lang w:val="en-GB"/>
        </w:rPr>
        <w:t xml:space="preserve">’s </w:t>
      </w:r>
      <w:r w:rsidR="00FB57D4" w:rsidRPr="00FB57D4">
        <w:rPr>
          <w:rFonts w:cstheme="minorHAnsi"/>
          <w:iCs/>
          <w:color w:val="000000"/>
          <w:sz w:val="20"/>
          <w:szCs w:val="20"/>
          <w:lang w:val="en-GB"/>
        </w:rPr>
        <w:t>Climate-ecological Observatory for Arctic Tundra</w:t>
      </w:r>
      <w:r w:rsidR="006E3317">
        <w:rPr>
          <w:rFonts w:cstheme="minorHAnsi"/>
          <w:iCs/>
          <w:color w:val="000000"/>
          <w:sz w:val="20"/>
          <w:szCs w:val="20"/>
          <w:lang w:val="en-GB"/>
        </w:rPr>
        <w:t xml:space="preserve"> (COAT)</w:t>
      </w:r>
      <w:r w:rsidR="00FB57D4">
        <w:rPr>
          <w:rFonts w:cstheme="minorHAnsi"/>
          <w:iCs/>
          <w:color w:val="000000"/>
          <w:sz w:val="20"/>
          <w:szCs w:val="20"/>
          <w:lang w:val="en-GB"/>
        </w:rPr>
        <w:t xml:space="preserve"> is</w:t>
      </w:r>
      <w:r w:rsidR="00FB57D4" w:rsidRPr="002465F4">
        <w:rPr>
          <w:rFonts w:cstheme="minorHAnsi"/>
          <w:iCs/>
          <w:color w:val="000000"/>
          <w:sz w:val="20"/>
          <w:szCs w:val="20"/>
          <w:lang w:val="en-GB"/>
        </w:rPr>
        <w:t xml:space="preserve"> </w:t>
      </w:r>
      <w:r w:rsidR="005A123E" w:rsidRPr="002465F4">
        <w:rPr>
          <w:rFonts w:cstheme="minorHAnsi"/>
          <w:iCs/>
          <w:color w:val="000000"/>
          <w:sz w:val="20"/>
          <w:szCs w:val="20"/>
          <w:lang w:val="en-GB"/>
        </w:rPr>
        <w:t>a large ecosystem-based research and monitoring program</w:t>
      </w:r>
      <w:r w:rsidR="003A40C4">
        <w:rPr>
          <w:rFonts w:cstheme="minorHAnsi"/>
          <w:iCs/>
          <w:color w:val="000000"/>
          <w:sz w:val="20"/>
          <w:szCs w:val="20"/>
          <w:lang w:val="en-GB"/>
        </w:rPr>
        <w:t>me</w:t>
      </w:r>
      <w:r w:rsidR="005A123E" w:rsidRPr="002465F4">
        <w:rPr>
          <w:rFonts w:cstheme="minorHAnsi"/>
          <w:iCs/>
          <w:color w:val="000000"/>
          <w:sz w:val="20"/>
          <w:szCs w:val="20"/>
          <w:lang w:val="en-GB"/>
        </w:rPr>
        <w:t xml:space="preserve"> that addresses the impact of climate change on biodiversity and ecosystem services in the arctic tundra</w:t>
      </w:r>
      <w:r w:rsidR="00EB4960">
        <w:rPr>
          <w:rFonts w:cstheme="minorHAnsi"/>
          <w:iCs/>
          <w:color w:val="000000"/>
          <w:sz w:val="20"/>
          <w:szCs w:val="20"/>
          <w:lang w:val="en-GB"/>
        </w:rPr>
        <w:t>; it</w:t>
      </w:r>
      <w:r w:rsidR="005A123E" w:rsidRPr="002465F4">
        <w:rPr>
          <w:rFonts w:cstheme="minorHAnsi"/>
          <w:iCs/>
          <w:color w:val="000000"/>
          <w:sz w:val="20"/>
          <w:szCs w:val="20"/>
          <w:lang w:val="en-GB"/>
        </w:rPr>
        <w:t xml:space="preserve"> adopts a food web approach </w:t>
      </w:r>
      <w:r w:rsidR="005B07D3">
        <w:rPr>
          <w:rFonts w:cstheme="minorHAnsi"/>
          <w:iCs/>
          <w:color w:val="000000"/>
          <w:sz w:val="20"/>
          <w:szCs w:val="20"/>
          <w:lang w:val="en-GB"/>
        </w:rPr>
        <w:t>and considers</w:t>
      </w:r>
      <w:r w:rsidR="005A123E" w:rsidRPr="002465F4">
        <w:rPr>
          <w:rFonts w:cstheme="minorHAnsi"/>
          <w:iCs/>
          <w:color w:val="000000"/>
          <w:sz w:val="20"/>
          <w:szCs w:val="20"/>
          <w:lang w:val="en-GB"/>
        </w:rPr>
        <w:t xml:space="preserve"> biodiversity and ecosystem services of global concern as well a</w:t>
      </w:r>
      <w:r w:rsidR="0060131D">
        <w:rPr>
          <w:rFonts w:cstheme="minorHAnsi"/>
          <w:iCs/>
          <w:color w:val="000000"/>
          <w:sz w:val="20"/>
          <w:szCs w:val="20"/>
          <w:lang w:val="en-GB"/>
        </w:rPr>
        <w:t>s</w:t>
      </w:r>
      <w:r w:rsidR="005A123E" w:rsidRPr="002465F4">
        <w:rPr>
          <w:rFonts w:cstheme="minorHAnsi"/>
          <w:iCs/>
          <w:color w:val="000000"/>
          <w:sz w:val="20"/>
          <w:szCs w:val="20"/>
          <w:lang w:val="en-GB"/>
        </w:rPr>
        <w:t xml:space="preserve"> local human dimension because </w:t>
      </w:r>
      <w:r w:rsidR="003A40C4">
        <w:rPr>
          <w:rFonts w:cstheme="minorHAnsi"/>
          <w:iCs/>
          <w:color w:val="000000"/>
          <w:sz w:val="20"/>
          <w:szCs w:val="20"/>
          <w:lang w:val="en-GB"/>
        </w:rPr>
        <w:t>A</w:t>
      </w:r>
      <w:r w:rsidR="003A40C4" w:rsidRPr="002465F4">
        <w:rPr>
          <w:rFonts w:cstheme="minorHAnsi"/>
          <w:iCs/>
          <w:color w:val="000000"/>
          <w:sz w:val="20"/>
          <w:szCs w:val="20"/>
          <w:lang w:val="en-GB"/>
        </w:rPr>
        <w:t xml:space="preserve">rctic </w:t>
      </w:r>
      <w:r w:rsidR="005A123E" w:rsidRPr="002465F4">
        <w:rPr>
          <w:rFonts w:cstheme="minorHAnsi"/>
          <w:iCs/>
          <w:color w:val="000000"/>
          <w:sz w:val="20"/>
          <w:szCs w:val="20"/>
          <w:lang w:val="en-GB"/>
        </w:rPr>
        <w:t xml:space="preserve">people themselves are parts of arctic food webs. </w:t>
      </w:r>
      <w:r w:rsidR="008F257F">
        <w:rPr>
          <w:rFonts w:cstheme="minorHAnsi"/>
          <w:iCs/>
          <w:color w:val="000000"/>
          <w:sz w:val="20"/>
          <w:szCs w:val="20"/>
          <w:lang w:val="en-GB"/>
        </w:rPr>
        <w:t xml:space="preserve">Russia has launched a new project looking at plant adaptation strategies in response to climate change. </w:t>
      </w:r>
      <w:r w:rsidR="005A123E" w:rsidRPr="002465F4">
        <w:rPr>
          <w:rFonts w:cstheme="minorHAnsi"/>
          <w:iCs/>
          <w:color w:val="000000"/>
          <w:sz w:val="20"/>
          <w:szCs w:val="20"/>
          <w:lang w:val="en-GB"/>
        </w:rPr>
        <w:t>The US and Canadian supported Arctic Boreal Vulnerability Experiment (</w:t>
      </w:r>
      <w:proofErr w:type="spellStart"/>
      <w:r w:rsidR="005A123E" w:rsidRPr="002465F4">
        <w:rPr>
          <w:rFonts w:cstheme="minorHAnsi"/>
          <w:iCs/>
          <w:color w:val="000000"/>
          <w:sz w:val="20"/>
          <w:szCs w:val="20"/>
          <w:lang w:val="en-GB"/>
        </w:rPr>
        <w:t>ABoVE</w:t>
      </w:r>
      <w:proofErr w:type="spellEnd"/>
      <w:r w:rsidR="005A123E" w:rsidRPr="002465F4">
        <w:rPr>
          <w:rFonts w:cstheme="minorHAnsi"/>
          <w:iCs/>
          <w:color w:val="000000"/>
          <w:sz w:val="20"/>
          <w:szCs w:val="20"/>
          <w:lang w:val="en-GB"/>
        </w:rPr>
        <w:t xml:space="preserve">) and Next-Generation Ecosystem Experiment-Arctic (NGEE Arctic) are large, multiyear field campaigns in Alaska and western Canada </w:t>
      </w:r>
      <w:r w:rsidR="00AA451E">
        <w:rPr>
          <w:rFonts w:cstheme="minorHAnsi"/>
          <w:iCs/>
          <w:color w:val="000000"/>
          <w:sz w:val="20"/>
          <w:szCs w:val="20"/>
          <w:lang w:val="en-GB"/>
        </w:rPr>
        <w:t>to</w:t>
      </w:r>
      <w:r w:rsidR="005A123E" w:rsidRPr="002465F4">
        <w:rPr>
          <w:rFonts w:cstheme="minorHAnsi"/>
          <w:iCs/>
          <w:color w:val="000000"/>
          <w:sz w:val="20"/>
          <w:szCs w:val="20"/>
          <w:lang w:val="en-GB"/>
        </w:rPr>
        <w:t xml:space="preserve"> understand processes driving changes to terrestrial ecosystems in the Arctic and </w:t>
      </w:r>
      <w:r w:rsidR="0060131D">
        <w:rPr>
          <w:rFonts w:cstheme="minorHAnsi"/>
          <w:iCs/>
          <w:color w:val="000000"/>
          <w:sz w:val="20"/>
          <w:szCs w:val="20"/>
          <w:lang w:val="en-GB"/>
        </w:rPr>
        <w:t>b</w:t>
      </w:r>
      <w:r w:rsidR="005A123E" w:rsidRPr="002465F4">
        <w:rPr>
          <w:rFonts w:cstheme="minorHAnsi"/>
          <w:iCs/>
          <w:color w:val="000000"/>
          <w:sz w:val="20"/>
          <w:szCs w:val="20"/>
          <w:lang w:val="en-GB"/>
        </w:rPr>
        <w:t>oreal region. Portugal</w:t>
      </w:r>
      <w:r w:rsidR="00E746F1">
        <w:rPr>
          <w:rFonts w:cstheme="minorHAnsi"/>
          <w:iCs/>
          <w:color w:val="000000"/>
          <w:sz w:val="20"/>
          <w:szCs w:val="20"/>
          <w:lang w:val="en-GB"/>
        </w:rPr>
        <w:t xml:space="preserve">, </w:t>
      </w:r>
      <w:r w:rsidR="005A123E" w:rsidRPr="002465F4">
        <w:rPr>
          <w:rFonts w:cstheme="minorHAnsi"/>
          <w:iCs/>
          <w:color w:val="000000"/>
          <w:sz w:val="20"/>
          <w:szCs w:val="20"/>
          <w:lang w:val="en-GB"/>
        </w:rPr>
        <w:t>Spain</w:t>
      </w:r>
      <w:r w:rsidR="00E746F1">
        <w:rPr>
          <w:rFonts w:cstheme="minorHAnsi"/>
          <w:iCs/>
          <w:color w:val="000000"/>
          <w:sz w:val="20"/>
          <w:szCs w:val="20"/>
          <w:lang w:val="en-GB"/>
        </w:rPr>
        <w:t xml:space="preserve"> and Canada</w:t>
      </w:r>
      <w:r w:rsidR="005A123E" w:rsidRPr="002465F4">
        <w:rPr>
          <w:rFonts w:cstheme="minorHAnsi"/>
          <w:iCs/>
          <w:color w:val="000000"/>
          <w:sz w:val="20"/>
          <w:szCs w:val="20"/>
          <w:lang w:val="en-GB"/>
        </w:rPr>
        <w:t xml:space="preserve"> propose the Terrestrial – Multidisciplinary distributed Observatories for the Study of Arctic Climate (T-</w:t>
      </w:r>
      <w:proofErr w:type="spellStart"/>
      <w:r w:rsidR="005A123E" w:rsidRPr="002465F4">
        <w:rPr>
          <w:rFonts w:cstheme="minorHAnsi"/>
          <w:iCs/>
          <w:color w:val="000000"/>
          <w:sz w:val="20"/>
          <w:szCs w:val="20"/>
          <w:lang w:val="en-GB"/>
        </w:rPr>
        <w:t>MOSAiC</w:t>
      </w:r>
      <w:proofErr w:type="spellEnd"/>
      <w:r w:rsidR="005A123E" w:rsidRPr="002465F4">
        <w:rPr>
          <w:rFonts w:cstheme="minorHAnsi"/>
          <w:iCs/>
          <w:color w:val="000000"/>
          <w:sz w:val="20"/>
          <w:szCs w:val="20"/>
          <w:lang w:val="en-GB"/>
        </w:rPr>
        <w:t>)</w:t>
      </w:r>
      <w:r w:rsidR="00AA451E">
        <w:rPr>
          <w:rFonts w:cstheme="minorHAnsi"/>
          <w:iCs/>
          <w:color w:val="000000"/>
          <w:sz w:val="20"/>
          <w:szCs w:val="20"/>
          <w:lang w:val="en-GB"/>
        </w:rPr>
        <w:t xml:space="preserve"> in permafrost environments</w:t>
      </w:r>
      <w:r w:rsidR="005A123E" w:rsidRPr="002465F4">
        <w:rPr>
          <w:rFonts w:cstheme="minorHAnsi"/>
          <w:iCs/>
          <w:color w:val="000000"/>
          <w:sz w:val="20"/>
          <w:szCs w:val="20"/>
          <w:lang w:val="en-GB"/>
        </w:rPr>
        <w:t>, which is supported by the International Arctic Science Committee.</w:t>
      </w:r>
    </w:p>
    <w:p w14:paraId="65AFAFD5" w14:textId="70CDAABF" w:rsidR="00B5482E" w:rsidRPr="002465F4" w:rsidRDefault="00E02DF4" w:rsidP="00B5482E">
      <w:pPr>
        <w:pStyle w:val="ListParagraph"/>
        <w:numPr>
          <w:ilvl w:val="0"/>
          <w:numId w:val="32"/>
        </w:numPr>
        <w:rPr>
          <w:rFonts w:cstheme="minorHAnsi"/>
          <w:iCs/>
          <w:color w:val="000000"/>
          <w:sz w:val="20"/>
          <w:szCs w:val="20"/>
          <w:lang w:val="en-GB"/>
        </w:rPr>
      </w:pPr>
      <w:r w:rsidRPr="00E02DF4">
        <w:rPr>
          <w:rFonts w:cstheme="minorHAnsi"/>
          <w:b/>
          <w:i/>
          <w:iCs/>
          <w:color w:val="000000"/>
          <w:sz w:val="20"/>
          <w:szCs w:val="20"/>
          <w:lang w:val="en-GB"/>
        </w:rPr>
        <w:t xml:space="preserve">Freshwater </w:t>
      </w:r>
      <w:r w:rsidR="00B60D47" w:rsidRPr="00E02DF4">
        <w:rPr>
          <w:rFonts w:cstheme="minorHAnsi"/>
          <w:b/>
          <w:i/>
          <w:iCs/>
          <w:color w:val="000000"/>
          <w:sz w:val="20"/>
          <w:szCs w:val="20"/>
          <w:lang w:val="en-GB"/>
        </w:rPr>
        <w:t>ecosystems</w:t>
      </w:r>
      <w:r>
        <w:rPr>
          <w:rFonts w:cstheme="minorHAnsi"/>
          <w:iCs/>
          <w:color w:val="000000"/>
          <w:sz w:val="20"/>
          <w:szCs w:val="20"/>
          <w:lang w:val="en-GB"/>
        </w:rPr>
        <w:t xml:space="preserve"> - </w:t>
      </w:r>
      <w:r w:rsidR="00AA451E">
        <w:rPr>
          <w:rFonts w:cstheme="minorHAnsi"/>
          <w:iCs/>
          <w:color w:val="000000"/>
          <w:sz w:val="20"/>
          <w:szCs w:val="20"/>
          <w:lang w:val="en-GB"/>
        </w:rPr>
        <w:t>Changes in</w:t>
      </w:r>
      <w:r w:rsidR="00B5482E" w:rsidRPr="002465F4">
        <w:rPr>
          <w:rFonts w:cstheme="minorHAnsi"/>
          <w:iCs/>
          <w:color w:val="000000"/>
          <w:sz w:val="20"/>
          <w:szCs w:val="20"/>
          <w:lang w:val="en-GB"/>
        </w:rPr>
        <w:t xml:space="preserve"> freshwater ecosystems, catchments and rivers will have direct influences on societies, tourism, fisheries and peoples of the Arctic. Finland has an interdisciplinary, Pan-Arctic programme to better define processes governing freshwater resources, improving our ability to model and predict basin-scale hydrologic interactions and historical </w:t>
      </w:r>
      <w:proofErr w:type="spellStart"/>
      <w:r w:rsidR="00B5482E" w:rsidRPr="002465F4">
        <w:rPr>
          <w:rFonts w:cstheme="minorHAnsi"/>
          <w:iCs/>
          <w:color w:val="000000"/>
          <w:sz w:val="20"/>
          <w:szCs w:val="20"/>
          <w:lang w:val="en-GB"/>
        </w:rPr>
        <w:t>ecohydrology</w:t>
      </w:r>
      <w:proofErr w:type="spellEnd"/>
      <w:r w:rsidR="00EB4960">
        <w:rPr>
          <w:rFonts w:cstheme="minorHAnsi"/>
          <w:iCs/>
          <w:color w:val="000000"/>
          <w:sz w:val="20"/>
          <w:szCs w:val="20"/>
          <w:lang w:val="en-GB"/>
        </w:rPr>
        <w:t>.</w:t>
      </w:r>
      <w:r w:rsidR="00B5482E" w:rsidRPr="002465F4">
        <w:rPr>
          <w:rFonts w:cstheme="minorHAnsi"/>
          <w:iCs/>
          <w:color w:val="000000"/>
          <w:sz w:val="20"/>
          <w:szCs w:val="20"/>
          <w:lang w:val="en-GB"/>
        </w:rPr>
        <w:t xml:space="preserve"> The S</w:t>
      </w:r>
      <w:r w:rsidR="004055F1">
        <w:rPr>
          <w:rFonts w:cstheme="minorHAnsi"/>
          <w:iCs/>
          <w:color w:val="000000"/>
          <w:sz w:val="20"/>
          <w:szCs w:val="20"/>
          <w:lang w:val="en-GB"/>
        </w:rPr>
        <w:t>aa</w:t>
      </w:r>
      <w:r w:rsidR="00B5482E" w:rsidRPr="002465F4">
        <w:rPr>
          <w:rFonts w:cstheme="minorHAnsi"/>
          <w:iCs/>
          <w:color w:val="000000"/>
          <w:sz w:val="20"/>
          <w:szCs w:val="20"/>
          <w:lang w:val="en-GB"/>
        </w:rPr>
        <w:t>mi Council has a wetland inventory project in Sweden that has the ambition to integrate indigenous knowledge to the work conducted within the Arctic Council</w:t>
      </w:r>
      <w:r w:rsidR="00EB4960">
        <w:rPr>
          <w:rFonts w:cstheme="minorHAnsi"/>
          <w:iCs/>
          <w:color w:val="000000"/>
          <w:sz w:val="20"/>
          <w:szCs w:val="20"/>
          <w:lang w:val="en-GB"/>
        </w:rPr>
        <w:t>; it</w:t>
      </w:r>
      <w:r w:rsidR="00B5482E" w:rsidRPr="002465F4">
        <w:rPr>
          <w:rFonts w:cstheme="minorHAnsi"/>
          <w:iCs/>
          <w:color w:val="000000"/>
          <w:sz w:val="20"/>
          <w:szCs w:val="20"/>
          <w:lang w:val="en-GB"/>
        </w:rPr>
        <w:t xml:space="preserve"> identif</w:t>
      </w:r>
      <w:r w:rsidR="00EB4960">
        <w:rPr>
          <w:rFonts w:cstheme="minorHAnsi"/>
          <w:iCs/>
          <w:color w:val="000000"/>
          <w:sz w:val="20"/>
          <w:szCs w:val="20"/>
          <w:lang w:val="en-GB"/>
        </w:rPr>
        <w:t>ies</w:t>
      </w:r>
      <w:r w:rsidR="00B5482E" w:rsidRPr="002465F4">
        <w:rPr>
          <w:rFonts w:cstheme="minorHAnsi"/>
          <w:iCs/>
          <w:color w:val="000000"/>
          <w:sz w:val="20"/>
          <w:szCs w:val="20"/>
          <w:lang w:val="en-GB"/>
        </w:rPr>
        <w:t xml:space="preserve"> knowledge gaps regarding wetland</w:t>
      </w:r>
      <w:r w:rsidR="006017F0">
        <w:rPr>
          <w:rFonts w:cstheme="minorHAnsi"/>
          <w:iCs/>
          <w:color w:val="000000"/>
          <w:sz w:val="20"/>
          <w:szCs w:val="20"/>
          <w:lang w:val="en-GB"/>
        </w:rPr>
        <w:t>s</w:t>
      </w:r>
      <w:r w:rsidR="00EB4960">
        <w:rPr>
          <w:rFonts w:cstheme="minorHAnsi"/>
          <w:iCs/>
          <w:color w:val="000000"/>
          <w:sz w:val="20"/>
          <w:szCs w:val="20"/>
          <w:lang w:val="en-GB"/>
        </w:rPr>
        <w:t xml:space="preserve">, </w:t>
      </w:r>
      <w:r w:rsidR="00B5482E" w:rsidRPr="002465F4">
        <w:rPr>
          <w:rFonts w:cstheme="minorHAnsi"/>
          <w:iCs/>
          <w:color w:val="000000"/>
          <w:sz w:val="20"/>
          <w:szCs w:val="20"/>
          <w:lang w:val="en-GB"/>
        </w:rPr>
        <w:t>aim</w:t>
      </w:r>
      <w:r w:rsidR="00EB4960">
        <w:rPr>
          <w:rFonts w:cstheme="minorHAnsi"/>
          <w:iCs/>
          <w:color w:val="000000"/>
          <w:sz w:val="20"/>
          <w:szCs w:val="20"/>
          <w:lang w:val="en-GB"/>
        </w:rPr>
        <w:t>s</w:t>
      </w:r>
      <w:r w:rsidR="00B5482E" w:rsidRPr="002465F4">
        <w:rPr>
          <w:rFonts w:cstheme="minorHAnsi"/>
          <w:iCs/>
          <w:color w:val="000000"/>
          <w:sz w:val="20"/>
          <w:szCs w:val="20"/>
          <w:lang w:val="en-GB"/>
        </w:rPr>
        <w:t xml:space="preserve"> to strengthen the communities depending on wetlands</w:t>
      </w:r>
      <w:r w:rsidR="00EB4960">
        <w:rPr>
          <w:rFonts w:cstheme="minorHAnsi"/>
          <w:iCs/>
          <w:color w:val="000000"/>
          <w:sz w:val="20"/>
          <w:szCs w:val="20"/>
          <w:lang w:val="en-GB"/>
        </w:rPr>
        <w:t>, and to</w:t>
      </w:r>
      <w:r w:rsidR="006017F0">
        <w:rPr>
          <w:rFonts w:cstheme="minorHAnsi"/>
          <w:iCs/>
          <w:color w:val="000000"/>
          <w:sz w:val="20"/>
          <w:szCs w:val="20"/>
          <w:lang w:val="en-GB"/>
        </w:rPr>
        <w:t xml:space="preserve"> </w:t>
      </w:r>
      <w:r w:rsidR="00B5482E" w:rsidRPr="002465F4">
        <w:rPr>
          <w:rFonts w:cstheme="minorHAnsi"/>
          <w:iCs/>
          <w:color w:val="000000"/>
          <w:sz w:val="20"/>
          <w:szCs w:val="20"/>
          <w:lang w:val="en-GB"/>
        </w:rPr>
        <w:t xml:space="preserve">build resilience </w:t>
      </w:r>
      <w:r w:rsidR="006C3D26">
        <w:rPr>
          <w:rFonts w:cstheme="minorHAnsi"/>
          <w:iCs/>
          <w:color w:val="000000"/>
          <w:sz w:val="20"/>
          <w:szCs w:val="20"/>
          <w:lang w:val="en-GB"/>
        </w:rPr>
        <w:t>to</w:t>
      </w:r>
      <w:r w:rsidR="0060131D">
        <w:rPr>
          <w:rFonts w:cstheme="minorHAnsi"/>
          <w:iCs/>
          <w:color w:val="000000"/>
          <w:sz w:val="20"/>
          <w:szCs w:val="20"/>
          <w:lang w:val="en-GB"/>
        </w:rPr>
        <w:t xml:space="preserve"> </w:t>
      </w:r>
      <w:r w:rsidR="006017F0">
        <w:rPr>
          <w:rFonts w:cstheme="minorHAnsi"/>
          <w:iCs/>
          <w:color w:val="000000"/>
          <w:sz w:val="20"/>
          <w:szCs w:val="20"/>
          <w:lang w:val="en-GB"/>
        </w:rPr>
        <w:t>changes</w:t>
      </w:r>
      <w:r w:rsidR="00B5482E" w:rsidRPr="002465F4">
        <w:rPr>
          <w:rFonts w:cstheme="minorHAnsi"/>
          <w:iCs/>
          <w:color w:val="000000"/>
          <w:sz w:val="20"/>
          <w:szCs w:val="20"/>
          <w:lang w:val="en-GB"/>
        </w:rPr>
        <w:t xml:space="preserve"> in wetlands and wetland use. Noting the area of Arctic whitefish production has decreased by 90% in the past 10 years, the RAIPON have begun a project based on </w:t>
      </w:r>
      <w:r w:rsidR="007F17BB">
        <w:rPr>
          <w:rFonts w:cstheme="minorHAnsi"/>
          <w:iCs/>
          <w:color w:val="000000"/>
          <w:sz w:val="20"/>
          <w:szCs w:val="20"/>
          <w:lang w:val="en-GB"/>
        </w:rPr>
        <w:t>indigenous</w:t>
      </w:r>
      <w:r w:rsidR="007F17BB" w:rsidRPr="002465F4">
        <w:rPr>
          <w:rFonts w:cstheme="minorHAnsi"/>
          <w:iCs/>
          <w:color w:val="000000"/>
          <w:sz w:val="20"/>
          <w:szCs w:val="20"/>
          <w:lang w:val="en-GB"/>
        </w:rPr>
        <w:t xml:space="preserve"> </w:t>
      </w:r>
      <w:r w:rsidR="00B5482E" w:rsidRPr="002465F4">
        <w:rPr>
          <w:rFonts w:cstheme="minorHAnsi"/>
          <w:iCs/>
          <w:color w:val="000000"/>
          <w:sz w:val="20"/>
          <w:szCs w:val="20"/>
          <w:lang w:val="en-GB"/>
        </w:rPr>
        <w:t xml:space="preserve">knowledge and modern technologies to contribute to the recovery of this culturally important food source. </w:t>
      </w:r>
      <w:r w:rsidR="00EB4960">
        <w:rPr>
          <w:rFonts w:cstheme="minorHAnsi"/>
          <w:iCs/>
          <w:color w:val="000000"/>
          <w:sz w:val="20"/>
          <w:szCs w:val="20"/>
          <w:lang w:val="en-GB"/>
        </w:rPr>
        <w:t>T</w:t>
      </w:r>
      <w:r w:rsidR="00805C1D">
        <w:rPr>
          <w:rFonts w:cstheme="minorHAnsi"/>
          <w:iCs/>
          <w:color w:val="000000"/>
          <w:sz w:val="20"/>
          <w:szCs w:val="20"/>
          <w:lang w:val="en-GB"/>
        </w:rPr>
        <w:t>he US ha</w:t>
      </w:r>
      <w:r w:rsidR="006017F0">
        <w:rPr>
          <w:rFonts w:cstheme="minorHAnsi"/>
          <w:iCs/>
          <w:color w:val="000000"/>
          <w:sz w:val="20"/>
          <w:szCs w:val="20"/>
          <w:lang w:val="en-GB"/>
        </w:rPr>
        <w:t>s</w:t>
      </w:r>
      <w:r w:rsidR="00805C1D">
        <w:rPr>
          <w:rFonts w:cstheme="minorHAnsi"/>
          <w:iCs/>
          <w:color w:val="000000"/>
          <w:sz w:val="20"/>
          <w:szCs w:val="20"/>
          <w:lang w:val="en-GB"/>
        </w:rPr>
        <w:t xml:space="preserve"> teams and projects </w:t>
      </w:r>
      <w:r w:rsidR="00B5482E" w:rsidRPr="002465F4">
        <w:rPr>
          <w:rFonts w:cstheme="minorHAnsi"/>
          <w:iCs/>
          <w:color w:val="000000"/>
          <w:sz w:val="20"/>
          <w:szCs w:val="20"/>
          <w:lang w:val="en-GB"/>
        </w:rPr>
        <w:t>with goal</w:t>
      </w:r>
      <w:r w:rsidR="006017F0">
        <w:rPr>
          <w:rFonts w:cstheme="minorHAnsi"/>
          <w:iCs/>
          <w:color w:val="000000"/>
          <w:sz w:val="20"/>
          <w:szCs w:val="20"/>
          <w:lang w:val="en-GB"/>
        </w:rPr>
        <w:t>s</w:t>
      </w:r>
      <w:r w:rsidR="00B5482E" w:rsidRPr="002465F4">
        <w:rPr>
          <w:rFonts w:cstheme="minorHAnsi"/>
          <w:iCs/>
          <w:color w:val="000000"/>
          <w:sz w:val="20"/>
          <w:szCs w:val="20"/>
          <w:lang w:val="en-GB"/>
        </w:rPr>
        <w:t xml:space="preserve"> to advance an integrated, landscape-scale understanding of Arctic terrestrial and freshwater ecosystems and the potential for future change. </w:t>
      </w:r>
    </w:p>
    <w:p w14:paraId="0BCD6767" w14:textId="2CE508B2" w:rsidR="00233E0A" w:rsidRPr="002465F4" w:rsidRDefault="00E02DF4" w:rsidP="00B5482E">
      <w:pPr>
        <w:pStyle w:val="ListParagraph"/>
        <w:numPr>
          <w:ilvl w:val="0"/>
          <w:numId w:val="32"/>
        </w:numPr>
        <w:rPr>
          <w:rFonts w:cstheme="minorHAnsi"/>
          <w:iCs/>
          <w:color w:val="000000"/>
          <w:sz w:val="20"/>
          <w:szCs w:val="20"/>
          <w:lang w:val="en-GB"/>
        </w:rPr>
      </w:pPr>
      <w:r w:rsidRPr="00E02DF4">
        <w:rPr>
          <w:rFonts w:cstheme="minorHAnsi"/>
          <w:b/>
          <w:i/>
          <w:iCs/>
          <w:color w:val="000000"/>
          <w:sz w:val="20"/>
          <w:szCs w:val="20"/>
          <w:lang w:val="en-GB"/>
        </w:rPr>
        <w:t>Wildlife</w:t>
      </w:r>
      <w:r>
        <w:rPr>
          <w:rFonts w:cstheme="minorHAnsi"/>
          <w:iCs/>
          <w:color w:val="000000"/>
          <w:sz w:val="20"/>
          <w:szCs w:val="20"/>
          <w:lang w:val="en-GB"/>
        </w:rPr>
        <w:t xml:space="preserve"> - </w:t>
      </w:r>
      <w:r w:rsidR="00B5482E" w:rsidRPr="002465F4">
        <w:rPr>
          <w:rFonts w:cstheme="minorHAnsi"/>
          <w:iCs/>
          <w:color w:val="000000"/>
          <w:sz w:val="20"/>
          <w:szCs w:val="20"/>
          <w:lang w:val="en-GB"/>
        </w:rPr>
        <w:t>Wildlife is another area of importance to Arctic peoples and there is an array of research as well as regulatory and political activity driving wildlife management. As an example of research</w:t>
      </w:r>
      <w:r w:rsidR="005A6AD8">
        <w:rPr>
          <w:rFonts w:cstheme="minorHAnsi"/>
          <w:iCs/>
          <w:color w:val="000000"/>
          <w:sz w:val="20"/>
          <w:szCs w:val="20"/>
          <w:lang w:val="en-GB"/>
        </w:rPr>
        <w:t xml:space="preserve"> efforts</w:t>
      </w:r>
      <w:r w:rsidR="00B5482E" w:rsidRPr="002465F4">
        <w:rPr>
          <w:rFonts w:cstheme="minorHAnsi"/>
          <w:iCs/>
          <w:color w:val="000000"/>
          <w:sz w:val="20"/>
          <w:szCs w:val="20"/>
          <w:lang w:val="en-GB"/>
        </w:rPr>
        <w:t xml:space="preserve">, the Czech Republic have attached </w:t>
      </w:r>
      <w:proofErr w:type="spellStart"/>
      <w:r w:rsidR="00B5482E" w:rsidRPr="002465F4">
        <w:rPr>
          <w:rFonts w:cstheme="minorHAnsi"/>
          <w:iCs/>
          <w:color w:val="000000"/>
          <w:sz w:val="20"/>
          <w:szCs w:val="20"/>
          <w:lang w:val="en-GB"/>
        </w:rPr>
        <w:t>geolocators</w:t>
      </w:r>
      <w:proofErr w:type="spellEnd"/>
      <w:r w:rsidR="00B5482E" w:rsidRPr="002465F4">
        <w:rPr>
          <w:rFonts w:cstheme="minorHAnsi"/>
          <w:iCs/>
          <w:color w:val="000000"/>
          <w:sz w:val="20"/>
          <w:szCs w:val="20"/>
          <w:lang w:val="en-GB"/>
        </w:rPr>
        <w:t xml:space="preserve"> to Arctic terns allowing </w:t>
      </w:r>
      <w:r w:rsidR="005A6AD8">
        <w:rPr>
          <w:rFonts w:cstheme="minorHAnsi"/>
          <w:iCs/>
          <w:color w:val="000000"/>
          <w:sz w:val="20"/>
          <w:szCs w:val="20"/>
          <w:lang w:val="en-GB"/>
        </w:rPr>
        <w:t>for the</w:t>
      </w:r>
      <w:r w:rsidR="00B5482E" w:rsidRPr="002465F4">
        <w:rPr>
          <w:rFonts w:cstheme="minorHAnsi"/>
          <w:iCs/>
          <w:color w:val="000000"/>
          <w:sz w:val="20"/>
          <w:szCs w:val="20"/>
          <w:lang w:val="en-GB"/>
        </w:rPr>
        <w:t xml:space="preserve"> study </w:t>
      </w:r>
      <w:r w:rsidR="005A6AD8">
        <w:rPr>
          <w:rFonts w:cstheme="minorHAnsi"/>
          <w:iCs/>
          <w:color w:val="000000"/>
          <w:sz w:val="20"/>
          <w:szCs w:val="20"/>
          <w:lang w:val="en-GB"/>
        </w:rPr>
        <w:t xml:space="preserve">of </w:t>
      </w:r>
      <w:r w:rsidR="00B5482E" w:rsidRPr="002465F4">
        <w:rPr>
          <w:rFonts w:cstheme="minorHAnsi"/>
          <w:iCs/>
          <w:color w:val="000000"/>
          <w:sz w:val="20"/>
          <w:szCs w:val="20"/>
          <w:lang w:val="en-GB"/>
        </w:rPr>
        <w:t xml:space="preserve">the longest migration paths of any bird, some 90,000 km from pole to pole. </w:t>
      </w:r>
      <w:r w:rsidR="008F257F">
        <w:rPr>
          <w:rFonts w:cstheme="minorHAnsi"/>
          <w:iCs/>
          <w:color w:val="000000"/>
          <w:sz w:val="20"/>
          <w:szCs w:val="20"/>
          <w:lang w:val="en-GB"/>
        </w:rPr>
        <w:t xml:space="preserve">One of Russia’s new research foci is on </w:t>
      </w:r>
      <w:r w:rsidR="009F13BC">
        <w:rPr>
          <w:rFonts w:cstheme="minorHAnsi"/>
          <w:iCs/>
          <w:color w:val="000000"/>
          <w:sz w:val="20"/>
          <w:szCs w:val="20"/>
          <w:lang w:val="en-GB"/>
        </w:rPr>
        <w:t xml:space="preserve">issues surrounding the protection of </w:t>
      </w:r>
      <w:r w:rsidR="008F257F">
        <w:rPr>
          <w:rFonts w:cstheme="minorHAnsi"/>
          <w:iCs/>
          <w:color w:val="000000"/>
          <w:sz w:val="20"/>
          <w:szCs w:val="20"/>
          <w:lang w:val="en-GB"/>
        </w:rPr>
        <w:t>Arctic mammals such as elk, brown bear, shrews and walrus</w:t>
      </w:r>
      <w:r w:rsidR="009F13BC">
        <w:rPr>
          <w:rFonts w:cstheme="minorHAnsi"/>
          <w:iCs/>
          <w:color w:val="000000"/>
          <w:sz w:val="20"/>
          <w:szCs w:val="20"/>
          <w:lang w:val="en-GB"/>
        </w:rPr>
        <w:t xml:space="preserve">. </w:t>
      </w:r>
      <w:r w:rsidR="00B5482E" w:rsidRPr="002465F4">
        <w:rPr>
          <w:rFonts w:cstheme="minorHAnsi"/>
          <w:iCs/>
          <w:color w:val="000000"/>
          <w:sz w:val="20"/>
          <w:szCs w:val="20"/>
          <w:lang w:val="en-GB"/>
        </w:rPr>
        <w:t xml:space="preserve">From the cultural and societal perspective, the ICC leads a circumpolar Inuit Wildlife Management Summit which </w:t>
      </w:r>
      <w:r w:rsidR="00B5482E" w:rsidRPr="002465F4">
        <w:rPr>
          <w:rFonts w:cstheme="minorHAnsi"/>
          <w:iCs/>
          <w:color w:val="000000"/>
          <w:sz w:val="20"/>
          <w:szCs w:val="20"/>
          <w:lang w:val="en-GB"/>
        </w:rPr>
        <w:lastRenderedPageBreak/>
        <w:t xml:space="preserve">has </w:t>
      </w:r>
      <w:r w:rsidR="00DF5A54">
        <w:rPr>
          <w:rFonts w:cstheme="minorHAnsi"/>
          <w:iCs/>
          <w:color w:val="000000"/>
          <w:sz w:val="20"/>
          <w:szCs w:val="20"/>
          <w:lang w:val="en-GB"/>
        </w:rPr>
        <w:t>developed</w:t>
      </w:r>
      <w:r w:rsidR="00DF5A54" w:rsidRPr="002465F4">
        <w:rPr>
          <w:rFonts w:cstheme="minorHAnsi"/>
          <w:iCs/>
          <w:color w:val="000000"/>
          <w:sz w:val="20"/>
          <w:szCs w:val="20"/>
          <w:lang w:val="en-GB"/>
        </w:rPr>
        <w:t xml:space="preserve"> </w:t>
      </w:r>
      <w:r w:rsidR="00B5482E" w:rsidRPr="002465F4">
        <w:rPr>
          <w:rFonts w:cstheme="minorHAnsi"/>
          <w:iCs/>
          <w:color w:val="000000"/>
          <w:sz w:val="20"/>
          <w:szCs w:val="20"/>
          <w:lang w:val="en-GB"/>
        </w:rPr>
        <w:t>an implementation strategy for circumpolar Inuit wildlife management that moves away from single species management and focuses on a holistic approach</w:t>
      </w:r>
      <w:r w:rsidR="002B6776">
        <w:rPr>
          <w:rFonts w:cstheme="minorHAnsi"/>
          <w:iCs/>
          <w:color w:val="000000"/>
          <w:sz w:val="20"/>
          <w:szCs w:val="20"/>
          <w:lang w:val="en-GB"/>
        </w:rPr>
        <w:t>. This considers</w:t>
      </w:r>
      <w:r w:rsidR="002B6776" w:rsidRPr="002465F4">
        <w:rPr>
          <w:rFonts w:cstheme="minorHAnsi"/>
          <w:iCs/>
          <w:color w:val="000000"/>
          <w:sz w:val="20"/>
          <w:szCs w:val="20"/>
          <w:lang w:val="en-GB"/>
        </w:rPr>
        <w:t xml:space="preserve"> </w:t>
      </w:r>
      <w:r w:rsidR="00B5482E" w:rsidRPr="002465F4">
        <w:rPr>
          <w:rFonts w:cstheme="minorHAnsi"/>
          <w:iCs/>
          <w:color w:val="000000"/>
          <w:sz w:val="20"/>
          <w:szCs w:val="20"/>
          <w:lang w:val="en-GB"/>
        </w:rPr>
        <w:t xml:space="preserve">that animals are migrating across international borders </w:t>
      </w:r>
      <w:r w:rsidR="002B6776">
        <w:rPr>
          <w:rFonts w:cstheme="minorHAnsi"/>
          <w:iCs/>
          <w:color w:val="000000"/>
          <w:sz w:val="20"/>
          <w:szCs w:val="20"/>
          <w:lang w:val="en-GB"/>
        </w:rPr>
        <w:t>and</w:t>
      </w:r>
      <w:r w:rsidR="002B6776" w:rsidRPr="002465F4">
        <w:rPr>
          <w:rFonts w:cstheme="minorHAnsi"/>
          <w:iCs/>
          <w:color w:val="000000"/>
          <w:sz w:val="20"/>
          <w:szCs w:val="20"/>
          <w:lang w:val="en-GB"/>
        </w:rPr>
        <w:t xml:space="preserve"> </w:t>
      </w:r>
      <w:r w:rsidR="00B5482E" w:rsidRPr="002465F4">
        <w:rPr>
          <w:rFonts w:cstheme="minorHAnsi"/>
          <w:iCs/>
          <w:color w:val="000000"/>
          <w:sz w:val="20"/>
          <w:szCs w:val="20"/>
          <w:lang w:val="en-GB"/>
        </w:rPr>
        <w:t xml:space="preserve">also </w:t>
      </w:r>
      <w:r w:rsidR="002B6776">
        <w:rPr>
          <w:rFonts w:cstheme="minorHAnsi"/>
          <w:iCs/>
          <w:color w:val="000000"/>
          <w:sz w:val="20"/>
          <w:szCs w:val="20"/>
          <w:lang w:val="en-GB"/>
        </w:rPr>
        <w:t>focusses</w:t>
      </w:r>
      <w:r w:rsidR="002B6776" w:rsidRPr="002465F4">
        <w:rPr>
          <w:rFonts w:cstheme="minorHAnsi"/>
          <w:iCs/>
          <w:color w:val="000000"/>
          <w:sz w:val="20"/>
          <w:szCs w:val="20"/>
          <w:lang w:val="en-GB"/>
        </w:rPr>
        <w:t xml:space="preserve"> </w:t>
      </w:r>
      <w:r w:rsidR="00B5482E" w:rsidRPr="002465F4">
        <w:rPr>
          <w:rFonts w:cstheme="minorHAnsi"/>
          <w:iCs/>
          <w:color w:val="000000"/>
          <w:sz w:val="20"/>
          <w:szCs w:val="20"/>
          <w:lang w:val="en-GB"/>
        </w:rPr>
        <w:t>on the strong connection between components within systems, including how changes impact Inuit, their culture, the biodiversity or wildlife that sustains them culturally, physically, spiritually, and economically.</w:t>
      </w:r>
    </w:p>
    <w:p w14:paraId="597EE804" w14:textId="4E23099E" w:rsidR="008D5677" w:rsidRPr="002465F4" w:rsidRDefault="00E02DF4" w:rsidP="00614E6C">
      <w:pPr>
        <w:pStyle w:val="ListParagraph"/>
        <w:numPr>
          <w:ilvl w:val="0"/>
          <w:numId w:val="31"/>
        </w:numPr>
        <w:rPr>
          <w:rFonts w:cstheme="minorHAnsi"/>
          <w:iCs/>
          <w:color w:val="000000"/>
          <w:sz w:val="20"/>
          <w:szCs w:val="20"/>
          <w:lang w:val="en-GB"/>
        </w:rPr>
      </w:pPr>
      <w:r w:rsidRPr="002E7DA7">
        <w:rPr>
          <w:rFonts w:cstheme="minorHAnsi"/>
          <w:b/>
          <w:i/>
          <w:iCs/>
          <w:color w:val="000000"/>
          <w:sz w:val="20"/>
          <w:szCs w:val="20"/>
          <w:lang w:val="en-GB"/>
        </w:rPr>
        <w:t>Permafrost and Methane</w:t>
      </w:r>
      <w:r>
        <w:rPr>
          <w:rFonts w:cstheme="minorHAnsi"/>
          <w:iCs/>
          <w:color w:val="000000"/>
          <w:sz w:val="20"/>
          <w:szCs w:val="20"/>
          <w:lang w:val="en-GB"/>
        </w:rPr>
        <w:t xml:space="preserve"> - </w:t>
      </w:r>
      <w:r w:rsidR="00F8733B" w:rsidRPr="002465F4">
        <w:rPr>
          <w:rFonts w:cstheme="minorHAnsi"/>
          <w:iCs/>
          <w:color w:val="000000"/>
          <w:sz w:val="20"/>
          <w:szCs w:val="20"/>
          <w:lang w:val="en-GB"/>
        </w:rPr>
        <w:t xml:space="preserve">The thawing of Arctic permafrost has many impacts from coastal erosion to collapsing infrastructure to </w:t>
      </w:r>
      <w:r w:rsidR="00832C23">
        <w:rPr>
          <w:rFonts w:cstheme="minorHAnsi"/>
          <w:iCs/>
          <w:color w:val="000000"/>
          <w:sz w:val="20"/>
          <w:szCs w:val="20"/>
          <w:lang w:val="en-GB"/>
        </w:rPr>
        <w:t xml:space="preserve">the </w:t>
      </w:r>
      <w:r w:rsidR="00F8733B" w:rsidRPr="002465F4">
        <w:rPr>
          <w:rFonts w:cstheme="minorHAnsi"/>
          <w:iCs/>
          <w:color w:val="000000"/>
          <w:sz w:val="20"/>
          <w:szCs w:val="20"/>
          <w:lang w:val="en-GB"/>
        </w:rPr>
        <w:t>increased release of the powerful greenhouse gas methane into the atmosphere. The EU</w:t>
      </w:r>
      <w:r w:rsidR="001101C3">
        <w:rPr>
          <w:rFonts w:cstheme="minorHAnsi"/>
          <w:iCs/>
          <w:color w:val="000000"/>
          <w:sz w:val="20"/>
          <w:szCs w:val="20"/>
          <w:lang w:val="en-GB"/>
        </w:rPr>
        <w:t>’s</w:t>
      </w:r>
      <w:r w:rsidR="00F8733B" w:rsidRPr="002465F4">
        <w:rPr>
          <w:rFonts w:cstheme="minorHAnsi"/>
          <w:iCs/>
          <w:color w:val="000000"/>
          <w:sz w:val="20"/>
          <w:szCs w:val="20"/>
          <w:lang w:val="en-GB"/>
        </w:rPr>
        <w:t xml:space="preserve"> </w:t>
      </w:r>
      <w:proofErr w:type="spellStart"/>
      <w:r w:rsidR="00F8733B" w:rsidRPr="002465F4">
        <w:rPr>
          <w:rFonts w:cstheme="minorHAnsi"/>
          <w:iCs/>
          <w:color w:val="000000"/>
          <w:sz w:val="20"/>
          <w:szCs w:val="20"/>
          <w:lang w:val="en-GB"/>
        </w:rPr>
        <w:t>Nunataryuk</w:t>
      </w:r>
      <w:proofErr w:type="spellEnd"/>
      <w:r w:rsidR="00F8733B" w:rsidRPr="002465F4">
        <w:rPr>
          <w:rFonts w:cstheme="minorHAnsi"/>
          <w:iCs/>
          <w:color w:val="000000"/>
          <w:sz w:val="20"/>
          <w:szCs w:val="20"/>
          <w:lang w:val="en-GB"/>
        </w:rPr>
        <w:t xml:space="preserve"> project aims at quantifying organic matter, sediment and contaminant fluxes from thawing coastal and subsea permafrost and at assessing the implications for the indigenous populations, the local </w:t>
      </w:r>
      <w:r w:rsidR="002B6776">
        <w:rPr>
          <w:rFonts w:cstheme="minorHAnsi"/>
          <w:iCs/>
          <w:color w:val="000000"/>
          <w:sz w:val="20"/>
          <w:szCs w:val="20"/>
          <w:lang w:val="en-GB"/>
        </w:rPr>
        <w:t xml:space="preserve">coastal </w:t>
      </w:r>
      <w:r w:rsidR="00F8733B" w:rsidRPr="002465F4">
        <w:rPr>
          <w:rFonts w:cstheme="minorHAnsi"/>
          <w:iCs/>
          <w:color w:val="000000"/>
          <w:sz w:val="20"/>
          <w:szCs w:val="20"/>
          <w:lang w:val="en-GB"/>
        </w:rPr>
        <w:t>communitie</w:t>
      </w:r>
      <w:r w:rsidR="00832C23">
        <w:rPr>
          <w:rFonts w:cstheme="minorHAnsi"/>
          <w:iCs/>
          <w:color w:val="000000"/>
          <w:sz w:val="20"/>
          <w:szCs w:val="20"/>
          <w:lang w:val="en-GB"/>
        </w:rPr>
        <w:t>s</w:t>
      </w:r>
      <w:r w:rsidR="00F8733B" w:rsidRPr="002465F4">
        <w:rPr>
          <w:rFonts w:cstheme="minorHAnsi"/>
          <w:iCs/>
          <w:color w:val="000000"/>
          <w:sz w:val="20"/>
          <w:szCs w:val="20"/>
          <w:lang w:val="en-GB"/>
        </w:rPr>
        <w:t xml:space="preserve"> and environment</w:t>
      </w:r>
      <w:r w:rsidR="00832C23">
        <w:rPr>
          <w:rFonts w:cstheme="minorHAnsi"/>
          <w:iCs/>
          <w:color w:val="000000"/>
          <w:sz w:val="20"/>
          <w:szCs w:val="20"/>
          <w:lang w:val="en-GB"/>
        </w:rPr>
        <w:t xml:space="preserve"> as well as</w:t>
      </w:r>
      <w:r w:rsidR="00F8733B" w:rsidRPr="002465F4">
        <w:rPr>
          <w:rFonts w:cstheme="minorHAnsi"/>
          <w:iCs/>
          <w:color w:val="000000"/>
          <w:sz w:val="20"/>
          <w:szCs w:val="20"/>
          <w:lang w:val="en-GB"/>
        </w:rPr>
        <w:t xml:space="preserve"> the global climate</w:t>
      </w:r>
      <w:r w:rsidR="002B6776">
        <w:rPr>
          <w:rFonts w:cstheme="minorHAnsi"/>
          <w:iCs/>
          <w:color w:val="000000"/>
          <w:sz w:val="20"/>
          <w:szCs w:val="20"/>
          <w:lang w:val="en-GB"/>
        </w:rPr>
        <w:t>;</w:t>
      </w:r>
      <w:r w:rsidR="00F8733B" w:rsidRPr="002465F4">
        <w:rPr>
          <w:rFonts w:cstheme="minorHAnsi"/>
          <w:iCs/>
          <w:color w:val="000000"/>
          <w:sz w:val="20"/>
          <w:szCs w:val="20"/>
          <w:lang w:val="en-GB"/>
        </w:rPr>
        <w:t xml:space="preserve"> </w:t>
      </w:r>
      <w:r w:rsidR="002B6776">
        <w:rPr>
          <w:rFonts w:cstheme="minorHAnsi"/>
          <w:iCs/>
          <w:color w:val="000000"/>
          <w:sz w:val="20"/>
          <w:szCs w:val="20"/>
          <w:lang w:val="en-GB"/>
        </w:rPr>
        <w:t xml:space="preserve">a major goal is also to develop </w:t>
      </w:r>
      <w:r w:rsidR="00F8733B" w:rsidRPr="002465F4">
        <w:rPr>
          <w:rFonts w:cstheme="minorHAnsi"/>
          <w:iCs/>
          <w:color w:val="000000"/>
          <w:sz w:val="20"/>
          <w:szCs w:val="20"/>
          <w:lang w:val="en-GB"/>
        </w:rPr>
        <w:t xml:space="preserve">targeted and co-designed adaptation and mitigation strategies. </w:t>
      </w:r>
      <w:r w:rsidR="00614E6C" w:rsidRPr="002465F4">
        <w:rPr>
          <w:rFonts w:cstheme="minorHAnsi"/>
          <w:iCs/>
          <w:color w:val="000000"/>
          <w:sz w:val="20"/>
          <w:szCs w:val="20"/>
          <w:lang w:val="en-GB"/>
        </w:rPr>
        <w:t xml:space="preserve">The US has several permafrost projects and has recently created a Permafrost Coastal Erosion Research Coordination Network to further investigate the impacts of coastal erosion and identify solutions to this problem that many Alaskan communities face. </w:t>
      </w:r>
      <w:r w:rsidR="00F8733B" w:rsidRPr="002465F4">
        <w:rPr>
          <w:rFonts w:cstheme="minorHAnsi"/>
          <w:iCs/>
          <w:color w:val="000000"/>
          <w:sz w:val="20"/>
          <w:szCs w:val="20"/>
          <w:lang w:val="en-GB"/>
        </w:rPr>
        <w:t>Several other groups are looking into the fate</w:t>
      </w:r>
      <w:r w:rsidR="001101C3">
        <w:rPr>
          <w:rFonts w:cstheme="minorHAnsi"/>
          <w:iCs/>
          <w:color w:val="000000"/>
          <w:sz w:val="20"/>
          <w:szCs w:val="20"/>
          <w:lang w:val="en-GB"/>
        </w:rPr>
        <w:t xml:space="preserve"> of</w:t>
      </w:r>
      <w:r w:rsidR="00F8733B" w:rsidRPr="002465F4">
        <w:rPr>
          <w:rFonts w:cstheme="minorHAnsi"/>
          <w:iCs/>
          <w:color w:val="000000"/>
          <w:sz w:val="20"/>
          <w:szCs w:val="20"/>
          <w:lang w:val="en-GB"/>
        </w:rPr>
        <w:t xml:space="preserve"> carbon stored in the permafrost to better understand methane release. Singapore's researchers are working </w:t>
      </w:r>
      <w:r w:rsidR="00521D76">
        <w:rPr>
          <w:rFonts w:cstheme="minorHAnsi"/>
          <w:iCs/>
          <w:color w:val="000000"/>
          <w:sz w:val="20"/>
          <w:szCs w:val="20"/>
          <w:lang w:val="en-GB"/>
        </w:rPr>
        <w:t>on</w:t>
      </w:r>
      <w:r w:rsidR="00F8733B" w:rsidRPr="002465F4">
        <w:rPr>
          <w:rFonts w:cstheme="minorHAnsi"/>
          <w:iCs/>
          <w:color w:val="000000"/>
          <w:sz w:val="20"/>
          <w:szCs w:val="20"/>
          <w:lang w:val="en-GB"/>
        </w:rPr>
        <w:t xml:space="preserve"> permafrost geochemistry dynamics and predictions of changes in </w:t>
      </w:r>
      <w:r w:rsidR="001101C3">
        <w:rPr>
          <w:rFonts w:cstheme="minorHAnsi"/>
          <w:iCs/>
          <w:color w:val="000000"/>
          <w:sz w:val="20"/>
          <w:szCs w:val="20"/>
          <w:lang w:val="en-GB"/>
        </w:rPr>
        <w:t>carbon</w:t>
      </w:r>
      <w:r w:rsidR="00F8733B" w:rsidRPr="002465F4">
        <w:rPr>
          <w:rFonts w:cstheme="minorHAnsi"/>
          <w:iCs/>
          <w:color w:val="000000"/>
          <w:sz w:val="20"/>
          <w:szCs w:val="20"/>
          <w:lang w:val="en-GB"/>
        </w:rPr>
        <w:t xml:space="preserve"> pools and greenhouse gas fluxes from Arctic ecosystems. Italy is </w:t>
      </w:r>
      <w:r w:rsidR="00521D76">
        <w:rPr>
          <w:rFonts w:cstheme="minorHAnsi"/>
          <w:iCs/>
          <w:color w:val="000000"/>
          <w:sz w:val="20"/>
          <w:szCs w:val="20"/>
          <w:lang w:val="en-GB"/>
        </w:rPr>
        <w:t>leading</w:t>
      </w:r>
      <w:r w:rsidR="00F8733B" w:rsidRPr="002465F4">
        <w:rPr>
          <w:rFonts w:cstheme="minorHAnsi"/>
          <w:iCs/>
          <w:color w:val="000000"/>
          <w:sz w:val="20"/>
          <w:szCs w:val="20"/>
          <w:lang w:val="en-GB"/>
        </w:rPr>
        <w:t xml:space="preserve"> the </w:t>
      </w:r>
      <w:r w:rsidR="001101C3" w:rsidRPr="002465F4">
        <w:rPr>
          <w:rFonts w:cstheme="minorHAnsi"/>
          <w:iCs/>
          <w:color w:val="000000"/>
          <w:sz w:val="20"/>
          <w:szCs w:val="20"/>
          <w:lang w:val="en-GB"/>
        </w:rPr>
        <w:t>EU</w:t>
      </w:r>
      <w:r w:rsidR="001101C3">
        <w:rPr>
          <w:rFonts w:cstheme="minorHAnsi"/>
          <w:iCs/>
          <w:color w:val="000000"/>
          <w:sz w:val="20"/>
          <w:szCs w:val="20"/>
          <w:lang w:val="en-GB"/>
        </w:rPr>
        <w:t>-</w:t>
      </w:r>
      <w:r w:rsidR="00F8733B" w:rsidRPr="002465F4">
        <w:rPr>
          <w:rFonts w:cstheme="minorHAnsi"/>
          <w:iCs/>
          <w:color w:val="000000"/>
          <w:sz w:val="20"/>
          <w:szCs w:val="20"/>
          <w:lang w:val="en-GB"/>
        </w:rPr>
        <w:t xml:space="preserve">funded Arctic Critical Zone and Carbon Dynamics in Permafrost-thawing Environments Project </w:t>
      </w:r>
      <w:r w:rsidR="00521D76">
        <w:rPr>
          <w:rFonts w:cstheme="minorHAnsi"/>
          <w:iCs/>
          <w:color w:val="000000"/>
          <w:sz w:val="20"/>
          <w:szCs w:val="20"/>
          <w:lang w:val="en-GB"/>
        </w:rPr>
        <w:t>on</w:t>
      </w:r>
      <w:r w:rsidR="00F8733B" w:rsidRPr="002465F4">
        <w:rPr>
          <w:rFonts w:cstheme="minorHAnsi"/>
          <w:iCs/>
          <w:color w:val="000000"/>
          <w:sz w:val="20"/>
          <w:szCs w:val="20"/>
          <w:lang w:val="en-GB"/>
        </w:rPr>
        <w:t xml:space="preserve"> ecosystem impacts of permafrost thaw and </w:t>
      </w:r>
      <w:r w:rsidR="00521D76">
        <w:rPr>
          <w:rFonts w:cstheme="minorHAnsi"/>
          <w:iCs/>
          <w:color w:val="000000"/>
          <w:sz w:val="20"/>
          <w:szCs w:val="20"/>
          <w:lang w:val="en-GB"/>
        </w:rPr>
        <w:t xml:space="preserve">on </w:t>
      </w:r>
      <w:r w:rsidR="00F8733B" w:rsidRPr="002465F4">
        <w:rPr>
          <w:rFonts w:cstheme="minorHAnsi"/>
          <w:iCs/>
          <w:color w:val="000000"/>
          <w:sz w:val="20"/>
          <w:szCs w:val="20"/>
          <w:lang w:val="en-GB"/>
        </w:rPr>
        <w:t xml:space="preserve">plant species composition. Italy, Sweden, Russia, US, UK, </w:t>
      </w:r>
      <w:r w:rsidR="00C062DA">
        <w:rPr>
          <w:rFonts w:cstheme="minorHAnsi"/>
          <w:iCs/>
          <w:color w:val="000000"/>
          <w:sz w:val="20"/>
          <w:szCs w:val="20"/>
          <w:lang w:val="en-GB"/>
        </w:rPr>
        <w:t xml:space="preserve">and the </w:t>
      </w:r>
      <w:r w:rsidR="00F8733B" w:rsidRPr="002465F4">
        <w:rPr>
          <w:rFonts w:cstheme="minorHAnsi"/>
          <w:iCs/>
          <w:color w:val="000000"/>
          <w:sz w:val="20"/>
          <w:szCs w:val="20"/>
          <w:lang w:val="en-GB"/>
        </w:rPr>
        <w:t xml:space="preserve">Netherlands are </w:t>
      </w:r>
      <w:r w:rsidR="00521D76">
        <w:rPr>
          <w:rFonts w:cstheme="minorHAnsi"/>
          <w:iCs/>
          <w:color w:val="000000"/>
          <w:sz w:val="20"/>
          <w:szCs w:val="20"/>
          <w:lang w:val="en-GB"/>
        </w:rPr>
        <w:t>investigating</w:t>
      </w:r>
      <w:r w:rsidR="00F8733B" w:rsidRPr="002465F4">
        <w:rPr>
          <w:rFonts w:cstheme="minorHAnsi"/>
          <w:iCs/>
          <w:color w:val="000000"/>
          <w:sz w:val="20"/>
          <w:szCs w:val="20"/>
          <w:lang w:val="en-GB"/>
        </w:rPr>
        <w:t xml:space="preserve"> carbon release from sediments in the East Siberian Arctic Ocean, an area with fast rates of climate warming and vast reservoirs of vulnerable carbon. </w:t>
      </w:r>
      <w:r w:rsidR="009F13BC">
        <w:rPr>
          <w:rFonts w:cstheme="minorHAnsi"/>
          <w:iCs/>
          <w:color w:val="000000"/>
          <w:sz w:val="20"/>
          <w:szCs w:val="20"/>
          <w:lang w:val="en-GB"/>
        </w:rPr>
        <w:t xml:space="preserve">Russia is also working with Germany on studying the fate of permafrost carbon in the Lena River Delta region of West Siberia. Russia also </w:t>
      </w:r>
      <w:r w:rsidR="00A4648D">
        <w:rPr>
          <w:rFonts w:cstheme="minorHAnsi"/>
          <w:iCs/>
          <w:color w:val="000000"/>
          <w:sz w:val="20"/>
          <w:szCs w:val="20"/>
          <w:lang w:val="en-GB"/>
        </w:rPr>
        <w:t xml:space="preserve">has </w:t>
      </w:r>
      <w:r w:rsidR="009F13BC">
        <w:rPr>
          <w:rFonts w:cstheme="minorHAnsi"/>
          <w:iCs/>
          <w:color w:val="000000"/>
          <w:sz w:val="20"/>
          <w:szCs w:val="20"/>
          <w:lang w:val="en-GB"/>
        </w:rPr>
        <w:t xml:space="preserve">projects looking at permafrost loss in the Yakutia coastal lowlands and </w:t>
      </w:r>
      <w:r w:rsidR="007076C5">
        <w:rPr>
          <w:rFonts w:cstheme="minorHAnsi"/>
          <w:iCs/>
          <w:color w:val="000000"/>
          <w:sz w:val="20"/>
          <w:szCs w:val="20"/>
          <w:lang w:val="en-GB"/>
        </w:rPr>
        <w:t xml:space="preserve">the potential for a mega-pool of sub-sea permafrost carbon. </w:t>
      </w:r>
      <w:r w:rsidR="00C062DA">
        <w:rPr>
          <w:rFonts w:cstheme="minorHAnsi"/>
          <w:iCs/>
          <w:color w:val="000000"/>
          <w:sz w:val="20"/>
          <w:szCs w:val="20"/>
          <w:lang w:val="en-GB"/>
        </w:rPr>
        <w:t xml:space="preserve">The </w:t>
      </w:r>
      <w:r w:rsidR="00267870" w:rsidRPr="002465F4">
        <w:rPr>
          <w:rFonts w:cstheme="minorHAnsi"/>
          <w:iCs/>
          <w:color w:val="000000"/>
          <w:sz w:val="20"/>
          <w:szCs w:val="20"/>
          <w:lang w:val="en-GB"/>
        </w:rPr>
        <w:t>Republic of Korea</w:t>
      </w:r>
      <w:r w:rsidR="00F8733B" w:rsidRPr="002465F4">
        <w:rPr>
          <w:rFonts w:cstheme="minorHAnsi"/>
          <w:iCs/>
          <w:color w:val="000000"/>
          <w:sz w:val="20"/>
          <w:szCs w:val="20"/>
          <w:lang w:val="en-GB"/>
        </w:rPr>
        <w:t>'s AMAGE field program</w:t>
      </w:r>
      <w:r w:rsidR="00B92575">
        <w:rPr>
          <w:rFonts w:cstheme="minorHAnsi"/>
          <w:iCs/>
          <w:color w:val="000000"/>
          <w:sz w:val="20"/>
          <w:szCs w:val="20"/>
          <w:lang w:val="en-GB"/>
        </w:rPr>
        <w:t>me</w:t>
      </w:r>
      <w:r w:rsidR="00F8733B" w:rsidRPr="002465F4">
        <w:rPr>
          <w:rFonts w:cstheme="minorHAnsi"/>
          <w:iCs/>
          <w:color w:val="000000"/>
          <w:sz w:val="20"/>
          <w:szCs w:val="20"/>
          <w:lang w:val="en-GB"/>
        </w:rPr>
        <w:t>s in the East Siberian Sea (2016) and in the Canadian Beaufort Sea (2017) collected data on sub-surface geology, permafrost, and gas hydrate</w:t>
      </w:r>
      <w:r w:rsidR="00521D76">
        <w:rPr>
          <w:rFonts w:cstheme="minorHAnsi"/>
          <w:iCs/>
          <w:color w:val="000000"/>
          <w:sz w:val="20"/>
          <w:szCs w:val="20"/>
          <w:lang w:val="en-GB"/>
        </w:rPr>
        <w:t>s</w:t>
      </w:r>
      <w:r w:rsidR="00F8733B" w:rsidRPr="002465F4">
        <w:rPr>
          <w:rFonts w:cstheme="minorHAnsi"/>
          <w:iCs/>
          <w:color w:val="000000"/>
          <w:sz w:val="20"/>
          <w:szCs w:val="20"/>
          <w:lang w:val="en-GB"/>
        </w:rPr>
        <w:t xml:space="preserve"> using an autonomous underwater vehicle (AUV) and a remotely operated vehicle (ROV).</w:t>
      </w:r>
    </w:p>
    <w:p w14:paraId="7D12B13E" w14:textId="640F0E65" w:rsidR="008D5677" w:rsidRPr="002465F4" w:rsidRDefault="00E02DF4" w:rsidP="00506C54">
      <w:pPr>
        <w:pStyle w:val="ListParagraph"/>
        <w:numPr>
          <w:ilvl w:val="0"/>
          <w:numId w:val="30"/>
        </w:numPr>
        <w:rPr>
          <w:rFonts w:cstheme="minorHAnsi"/>
          <w:iCs/>
          <w:color w:val="000000"/>
          <w:sz w:val="20"/>
          <w:szCs w:val="20"/>
          <w:lang w:val="en-GB"/>
        </w:rPr>
      </w:pPr>
      <w:r w:rsidRPr="00E02DF4">
        <w:rPr>
          <w:rFonts w:cstheme="minorHAnsi"/>
          <w:b/>
          <w:i/>
          <w:iCs/>
          <w:color w:val="000000"/>
          <w:sz w:val="20"/>
          <w:szCs w:val="20"/>
          <w:lang w:val="en-GB"/>
        </w:rPr>
        <w:t>Ice sheets, glaciers and sea level</w:t>
      </w:r>
      <w:r>
        <w:rPr>
          <w:rFonts w:cstheme="minorHAnsi"/>
          <w:iCs/>
          <w:color w:val="000000"/>
          <w:sz w:val="20"/>
          <w:szCs w:val="20"/>
          <w:lang w:val="en-GB"/>
        </w:rPr>
        <w:t xml:space="preserve"> - </w:t>
      </w:r>
      <w:r w:rsidR="001D2B12" w:rsidRPr="002465F4">
        <w:rPr>
          <w:rFonts w:cstheme="minorHAnsi"/>
          <w:iCs/>
          <w:color w:val="000000"/>
          <w:sz w:val="20"/>
          <w:szCs w:val="20"/>
          <w:lang w:val="en-GB"/>
        </w:rPr>
        <w:t>The rate of loss of land ice</w:t>
      </w:r>
      <w:r w:rsidR="00C062DA">
        <w:rPr>
          <w:rFonts w:cstheme="minorHAnsi"/>
          <w:iCs/>
          <w:color w:val="000000"/>
          <w:sz w:val="20"/>
          <w:szCs w:val="20"/>
          <w:lang w:val="en-GB"/>
        </w:rPr>
        <w:t>,</w:t>
      </w:r>
      <w:r w:rsidR="001D2B12" w:rsidRPr="002465F4">
        <w:rPr>
          <w:rFonts w:cstheme="minorHAnsi"/>
          <w:iCs/>
          <w:color w:val="000000"/>
          <w:sz w:val="20"/>
          <w:szCs w:val="20"/>
          <w:lang w:val="en-GB"/>
        </w:rPr>
        <w:t xml:space="preserve"> such as the Greenland Ice Sheet and coastal Arctic glaciers</w:t>
      </w:r>
      <w:r w:rsidR="00C062DA">
        <w:rPr>
          <w:rFonts w:cstheme="minorHAnsi"/>
          <w:iCs/>
          <w:color w:val="000000"/>
          <w:sz w:val="20"/>
          <w:szCs w:val="20"/>
          <w:lang w:val="en-GB"/>
        </w:rPr>
        <w:t>,</w:t>
      </w:r>
      <w:r w:rsidR="001D2B12" w:rsidRPr="002465F4">
        <w:rPr>
          <w:rFonts w:cstheme="minorHAnsi"/>
          <w:iCs/>
          <w:color w:val="000000"/>
          <w:sz w:val="20"/>
          <w:szCs w:val="20"/>
          <w:lang w:val="en-GB"/>
        </w:rPr>
        <w:t xml:space="preserve"> is of great importance to global sea level and many groups are working to better understand how these massive ice bodies formed and better predict their melting rates. Denmark is leading several international efforts with China, France, Germany, Japan, </w:t>
      </w:r>
      <w:r w:rsidR="00267870" w:rsidRPr="002465F4">
        <w:rPr>
          <w:rFonts w:cstheme="minorHAnsi"/>
          <w:iCs/>
          <w:color w:val="000000"/>
          <w:sz w:val="20"/>
          <w:szCs w:val="20"/>
          <w:lang w:val="en-GB"/>
        </w:rPr>
        <w:t>Republic of Korea</w:t>
      </w:r>
      <w:r w:rsidR="001D2B12" w:rsidRPr="002465F4">
        <w:rPr>
          <w:rFonts w:cstheme="minorHAnsi"/>
          <w:iCs/>
          <w:color w:val="000000"/>
          <w:sz w:val="20"/>
          <w:szCs w:val="20"/>
          <w:lang w:val="en-GB"/>
        </w:rPr>
        <w:t>, Sweden, Iceland, Italy, Norway, Switzerland and the US to recover ice cores from various parts of Greenland to understand past climate</w:t>
      </w:r>
      <w:r w:rsidR="00D93863">
        <w:rPr>
          <w:rFonts w:cstheme="minorHAnsi"/>
          <w:iCs/>
          <w:color w:val="000000"/>
          <w:sz w:val="20"/>
          <w:szCs w:val="20"/>
          <w:lang w:val="en-GB"/>
        </w:rPr>
        <w:t xml:space="preserve"> </w:t>
      </w:r>
      <w:r w:rsidR="00D93863" w:rsidRPr="006C3D26">
        <w:rPr>
          <w:rFonts w:cstheme="minorHAnsi"/>
          <w:iCs/>
          <w:color w:val="000000"/>
          <w:sz w:val="20"/>
          <w:szCs w:val="20"/>
          <w:lang w:val="en-GB"/>
        </w:rPr>
        <w:t>conditions</w:t>
      </w:r>
      <w:r w:rsidR="006C3D26">
        <w:rPr>
          <w:rFonts w:cstheme="minorHAnsi"/>
          <w:iCs/>
          <w:color w:val="000000"/>
          <w:sz w:val="20"/>
          <w:szCs w:val="20"/>
          <w:lang w:val="en-GB"/>
        </w:rPr>
        <w:t xml:space="preserve"> and ice dynamics</w:t>
      </w:r>
      <w:r w:rsidR="001D2B12" w:rsidRPr="002465F4">
        <w:rPr>
          <w:rFonts w:cstheme="minorHAnsi"/>
          <w:iCs/>
          <w:color w:val="000000"/>
          <w:sz w:val="20"/>
          <w:szCs w:val="20"/>
          <w:lang w:val="en-GB"/>
        </w:rPr>
        <w:t xml:space="preserve">. </w:t>
      </w:r>
      <w:r w:rsidR="005063D8">
        <w:rPr>
          <w:rFonts w:cstheme="minorHAnsi"/>
          <w:iCs/>
          <w:color w:val="000000"/>
          <w:sz w:val="20"/>
          <w:szCs w:val="20"/>
          <w:lang w:val="en-GB"/>
        </w:rPr>
        <w:t>Iceland</w:t>
      </w:r>
      <w:r w:rsidR="006C3D26">
        <w:rPr>
          <w:rFonts w:cstheme="minorHAnsi"/>
          <w:iCs/>
          <w:color w:val="000000"/>
          <w:sz w:val="20"/>
          <w:szCs w:val="20"/>
          <w:lang w:val="en-GB"/>
        </w:rPr>
        <w:t>’s</w:t>
      </w:r>
      <w:r w:rsidR="005063D8">
        <w:rPr>
          <w:rFonts w:cstheme="minorHAnsi"/>
          <w:iCs/>
          <w:color w:val="000000"/>
          <w:sz w:val="20"/>
          <w:szCs w:val="20"/>
          <w:lang w:val="en-GB"/>
        </w:rPr>
        <w:t xml:space="preserve"> researchers are studying </w:t>
      </w:r>
      <w:r w:rsidR="0009214B">
        <w:rPr>
          <w:rFonts w:cstheme="minorHAnsi"/>
          <w:iCs/>
          <w:color w:val="000000"/>
          <w:sz w:val="20"/>
          <w:szCs w:val="20"/>
          <w:lang w:val="en-GB"/>
        </w:rPr>
        <w:t xml:space="preserve">causes and </w:t>
      </w:r>
      <w:r w:rsidR="005063D8">
        <w:rPr>
          <w:rFonts w:cstheme="minorHAnsi"/>
          <w:iCs/>
          <w:color w:val="000000"/>
          <w:sz w:val="20"/>
          <w:szCs w:val="20"/>
          <w:lang w:val="en-GB"/>
        </w:rPr>
        <w:t>impacts of the rapid loss of their glaciers.</w:t>
      </w:r>
      <w:r w:rsidR="00EB3DE2">
        <w:rPr>
          <w:rFonts w:cstheme="minorHAnsi"/>
          <w:iCs/>
          <w:color w:val="000000"/>
          <w:sz w:val="20"/>
          <w:szCs w:val="20"/>
          <w:lang w:val="en-GB"/>
        </w:rPr>
        <w:t xml:space="preserve"> </w:t>
      </w:r>
      <w:r w:rsidR="001D2B12" w:rsidRPr="002465F4">
        <w:rPr>
          <w:rFonts w:cstheme="minorHAnsi"/>
          <w:iCs/>
          <w:color w:val="000000"/>
          <w:sz w:val="20"/>
          <w:szCs w:val="20"/>
          <w:lang w:val="en-GB"/>
        </w:rPr>
        <w:t xml:space="preserve">India and Norway are measuring snow thickness of glaciers and looking at </w:t>
      </w:r>
      <w:r w:rsidR="00506C54" w:rsidRPr="002465F4">
        <w:rPr>
          <w:rFonts w:cstheme="minorHAnsi"/>
          <w:iCs/>
          <w:color w:val="000000"/>
          <w:sz w:val="20"/>
          <w:szCs w:val="20"/>
          <w:lang w:val="en-GB"/>
        </w:rPr>
        <w:t>its impact on</w:t>
      </w:r>
      <w:r w:rsidR="001D2B12" w:rsidRPr="002465F4">
        <w:rPr>
          <w:rFonts w:cstheme="minorHAnsi"/>
          <w:iCs/>
          <w:color w:val="000000"/>
          <w:sz w:val="20"/>
          <w:szCs w:val="20"/>
          <w:lang w:val="en-GB"/>
        </w:rPr>
        <w:t xml:space="preserve"> melting rates. Poland, China, Spain, Japan and the US </w:t>
      </w:r>
      <w:r w:rsidR="00D93863">
        <w:rPr>
          <w:rFonts w:cstheme="minorHAnsi"/>
          <w:iCs/>
          <w:color w:val="000000"/>
          <w:sz w:val="20"/>
          <w:szCs w:val="20"/>
          <w:lang w:val="en-GB"/>
        </w:rPr>
        <w:t>support several</w:t>
      </w:r>
      <w:r w:rsidR="001D2B12" w:rsidRPr="002465F4">
        <w:rPr>
          <w:rFonts w:cstheme="minorHAnsi"/>
          <w:iCs/>
          <w:color w:val="000000"/>
          <w:sz w:val="20"/>
          <w:szCs w:val="20"/>
          <w:lang w:val="en-GB"/>
        </w:rPr>
        <w:t xml:space="preserve"> projects to better understand the dynamics between glaciers and oceans</w:t>
      </w:r>
      <w:r w:rsidR="00506C54" w:rsidRPr="002465F4">
        <w:rPr>
          <w:rFonts w:cstheme="minorHAnsi"/>
          <w:iCs/>
          <w:color w:val="000000"/>
          <w:sz w:val="20"/>
          <w:szCs w:val="20"/>
          <w:lang w:val="en-GB"/>
        </w:rPr>
        <w:t xml:space="preserve"> and improve our estimation of the contribution of small glacier and ice cap melting to sea level rise</w:t>
      </w:r>
      <w:r w:rsidR="001D2B12" w:rsidRPr="002465F4">
        <w:rPr>
          <w:rFonts w:cstheme="minorHAnsi"/>
          <w:iCs/>
          <w:color w:val="000000"/>
          <w:sz w:val="20"/>
          <w:szCs w:val="20"/>
          <w:lang w:val="en-GB"/>
        </w:rPr>
        <w:t xml:space="preserve">. These projects together produce important information for countries like Singapore who plan to assess </w:t>
      </w:r>
      <w:r w:rsidR="00562EF6">
        <w:rPr>
          <w:rFonts w:cstheme="minorHAnsi"/>
          <w:iCs/>
          <w:color w:val="000000"/>
          <w:sz w:val="20"/>
          <w:szCs w:val="20"/>
          <w:lang w:val="en-GB"/>
        </w:rPr>
        <w:t xml:space="preserve">the </w:t>
      </w:r>
      <w:r w:rsidR="001D2B12" w:rsidRPr="002465F4">
        <w:rPr>
          <w:rFonts w:cstheme="minorHAnsi"/>
          <w:iCs/>
          <w:color w:val="000000"/>
          <w:sz w:val="20"/>
          <w:szCs w:val="20"/>
          <w:lang w:val="en-GB"/>
        </w:rPr>
        <w:t>vulnerability of the Asian region to sea level change.</w:t>
      </w:r>
    </w:p>
    <w:p w14:paraId="2A558FFD" w14:textId="4BCFB869" w:rsidR="008D5677" w:rsidRDefault="00E02DF4" w:rsidP="00E3630E">
      <w:pPr>
        <w:pStyle w:val="ListParagraph"/>
        <w:numPr>
          <w:ilvl w:val="0"/>
          <w:numId w:val="29"/>
        </w:numPr>
        <w:rPr>
          <w:rFonts w:cstheme="minorHAnsi"/>
          <w:iCs/>
          <w:color w:val="000000"/>
          <w:sz w:val="20"/>
          <w:szCs w:val="20"/>
          <w:lang w:val="en-GB"/>
        </w:rPr>
      </w:pPr>
      <w:r w:rsidRPr="00E02DF4">
        <w:rPr>
          <w:rFonts w:cstheme="minorHAnsi"/>
          <w:b/>
          <w:i/>
          <w:iCs/>
          <w:color w:val="000000"/>
          <w:sz w:val="20"/>
          <w:szCs w:val="20"/>
          <w:lang w:val="en-GB"/>
        </w:rPr>
        <w:t>Economic drivers</w:t>
      </w:r>
      <w:r>
        <w:rPr>
          <w:rFonts w:cstheme="minorHAnsi"/>
          <w:iCs/>
          <w:color w:val="000000"/>
          <w:sz w:val="20"/>
          <w:szCs w:val="20"/>
          <w:lang w:val="en-GB"/>
        </w:rPr>
        <w:t xml:space="preserve"> - </w:t>
      </w:r>
      <w:r w:rsidR="00D93863">
        <w:rPr>
          <w:rFonts w:cstheme="minorHAnsi"/>
          <w:iCs/>
          <w:color w:val="000000"/>
          <w:sz w:val="20"/>
          <w:szCs w:val="20"/>
          <w:lang w:val="en-GB"/>
        </w:rPr>
        <w:t>Presently</w:t>
      </w:r>
      <w:r w:rsidR="008E023B" w:rsidRPr="002465F4">
        <w:rPr>
          <w:rFonts w:cstheme="minorHAnsi"/>
          <w:iCs/>
          <w:color w:val="000000"/>
          <w:sz w:val="20"/>
          <w:szCs w:val="20"/>
          <w:lang w:val="en-GB"/>
        </w:rPr>
        <w:t>, global economic interests</w:t>
      </w:r>
      <w:r w:rsidR="00562EF6">
        <w:rPr>
          <w:rFonts w:cstheme="minorHAnsi"/>
          <w:iCs/>
          <w:color w:val="000000"/>
          <w:sz w:val="20"/>
          <w:szCs w:val="20"/>
          <w:lang w:val="en-GB"/>
        </w:rPr>
        <w:t xml:space="preserve"> in the Arctic</w:t>
      </w:r>
      <w:r w:rsidR="008E023B" w:rsidRPr="002465F4">
        <w:rPr>
          <w:rFonts w:cstheme="minorHAnsi"/>
          <w:iCs/>
          <w:color w:val="000000"/>
          <w:sz w:val="20"/>
          <w:szCs w:val="20"/>
          <w:lang w:val="en-GB"/>
        </w:rPr>
        <w:t xml:space="preserve"> are on the rise and are driving new areas of scientific research. </w:t>
      </w:r>
      <w:r w:rsidR="00813B8A">
        <w:rPr>
          <w:rFonts w:cstheme="minorHAnsi"/>
          <w:iCs/>
          <w:color w:val="000000"/>
          <w:sz w:val="20"/>
          <w:szCs w:val="20"/>
          <w:lang w:val="en-GB"/>
        </w:rPr>
        <w:t xml:space="preserve">Greenland has established the </w:t>
      </w:r>
      <w:r w:rsidR="00813B8A" w:rsidRPr="00813B8A">
        <w:rPr>
          <w:rFonts w:cstheme="minorHAnsi"/>
          <w:iCs/>
          <w:color w:val="000000"/>
          <w:sz w:val="20"/>
          <w:szCs w:val="20"/>
          <w:lang w:val="en-GB"/>
        </w:rPr>
        <w:t xml:space="preserve">Arctic Oil &amp; Gas Research Centre </w:t>
      </w:r>
      <w:r w:rsidR="00813B8A">
        <w:rPr>
          <w:rFonts w:cstheme="minorHAnsi"/>
          <w:iCs/>
          <w:color w:val="000000"/>
          <w:sz w:val="20"/>
          <w:szCs w:val="20"/>
          <w:lang w:val="en-GB"/>
        </w:rPr>
        <w:t>to examine the</w:t>
      </w:r>
      <w:r w:rsidR="00813B8A" w:rsidRPr="00813B8A">
        <w:rPr>
          <w:rFonts w:cstheme="minorHAnsi"/>
          <w:iCs/>
          <w:color w:val="000000"/>
          <w:sz w:val="20"/>
          <w:szCs w:val="20"/>
          <w:lang w:val="en-GB"/>
        </w:rPr>
        <w:t xml:space="preserve"> social and economic impacts of oil and gas activities in the Arctic with a</w:t>
      </w:r>
      <w:r w:rsidR="00BE3A3D">
        <w:rPr>
          <w:rFonts w:cstheme="minorHAnsi"/>
          <w:iCs/>
          <w:color w:val="000000"/>
          <w:sz w:val="20"/>
          <w:szCs w:val="20"/>
          <w:lang w:val="en-GB"/>
        </w:rPr>
        <w:t xml:space="preserve"> focus on Greenland. </w:t>
      </w:r>
      <w:r w:rsidR="00E3630E" w:rsidRPr="002465F4">
        <w:rPr>
          <w:rFonts w:cstheme="minorHAnsi"/>
          <w:iCs/>
          <w:color w:val="000000"/>
          <w:sz w:val="20"/>
          <w:szCs w:val="20"/>
          <w:lang w:val="en-GB"/>
        </w:rPr>
        <w:t xml:space="preserve">Singapore, for example, </w:t>
      </w:r>
      <w:r w:rsidR="00F62BD2">
        <w:rPr>
          <w:rFonts w:cstheme="minorHAnsi"/>
          <w:iCs/>
          <w:color w:val="000000"/>
          <w:sz w:val="20"/>
          <w:szCs w:val="20"/>
          <w:lang w:val="en-GB"/>
        </w:rPr>
        <w:t>used</w:t>
      </w:r>
      <w:r w:rsidR="00F62BD2" w:rsidRPr="002465F4">
        <w:rPr>
          <w:rFonts w:cstheme="minorHAnsi"/>
          <w:iCs/>
          <w:color w:val="000000"/>
          <w:sz w:val="20"/>
          <w:szCs w:val="20"/>
          <w:lang w:val="en-GB"/>
        </w:rPr>
        <w:t xml:space="preserve"> existing climate change models</w:t>
      </w:r>
      <w:r w:rsidR="00D93863">
        <w:rPr>
          <w:rFonts w:cstheme="minorHAnsi"/>
          <w:iCs/>
          <w:color w:val="000000"/>
          <w:sz w:val="20"/>
          <w:szCs w:val="20"/>
          <w:lang w:val="en-GB"/>
        </w:rPr>
        <w:t xml:space="preserve"> </w:t>
      </w:r>
      <w:r w:rsidR="00F62BD2">
        <w:rPr>
          <w:rFonts w:cstheme="minorHAnsi"/>
          <w:iCs/>
          <w:color w:val="000000"/>
          <w:sz w:val="20"/>
          <w:szCs w:val="20"/>
          <w:lang w:val="en-GB"/>
        </w:rPr>
        <w:t xml:space="preserve">to investigate the </w:t>
      </w:r>
      <w:r w:rsidR="00D93863">
        <w:rPr>
          <w:rFonts w:cstheme="minorHAnsi"/>
          <w:iCs/>
          <w:color w:val="000000"/>
          <w:sz w:val="20"/>
          <w:szCs w:val="20"/>
          <w:lang w:val="en-GB"/>
        </w:rPr>
        <w:t>impact of</w:t>
      </w:r>
      <w:r w:rsidR="00E3630E" w:rsidRPr="002465F4">
        <w:rPr>
          <w:rFonts w:cstheme="minorHAnsi"/>
          <w:iCs/>
          <w:color w:val="000000"/>
          <w:sz w:val="20"/>
          <w:szCs w:val="20"/>
          <w:lang w:val="en-GB"/>
        </w:rPr>
        <w:t xml:space="preserve"> future </w:t>
      </w:r>
      <w:r w:rsidR="009D2FF9">
        <w:rPr>
          <w:rFonts w:cstheme="minorHAnsi"/>
          <w:iCs/>
          <w:color w:val="000000"/>
          <w:sz w:val="20"/>
          <w:szCs w:val="20"/>
          <w:lang w:val="en-GB"/>
        </w:rPr>
        <w:t xml:space="preserve">sea ice </w:t>
      </w:r>
      <w:r w:rsidR="00E3630E" w:rsidRPr="002465F4">
        <w:rPr>
          <w:rFonts w:cstheme="minorHAnsi"/>
          <w:iCs/>
          <w:color w:val="000000"/>
          <w:sz w:val="20"/>
          <w:szCs w:val="20"/>
          <w:lang w:val="en-GB"/>
        </w:rPr>
        <w:t xml:space="preserve">changes </w:t>
      </w:r>
      <w:r w:rsidR="009D2FF9">
        <w:rPr>
          <w:rFonts w:cstheme="minorHAnsi"/>
          <w:iCs/>
          <w:color w:val="000000"/>
          <w:sz w:val="20"/>
          <w:szCs w:val="20"/>
          <w:lang w:val="en-GB"/>
        </w:rPr>
        <w:t>on</w:t>
      </w:r>
      <w:r w:rsidR="00E3630E" w:rsidRPr="002465F4">
        <w:rPr>
          <w:rFonts w:cstheme="minorHAnsi"/>
          <w:iCs/>
          <w:color w:val="000000"/>
          <w:sz w:val="20"/>
          <w:szCs w:val="20"/>
          <w:lang w:val="en-GB"/>
        </w:rPr>
        <w:t xml:space="preserve"> commercial transarctic shipping routes.</w:t>
      </w:r>
      <w:r w:rsidR="00111FBD">
        <w:rPr>
          <w:rFonts w:cstheme="minorHAnsi"/>
          <w:iCs/>
          <w:color w:val="000000"/>
          <w:sz w:val="20"/>
          <w:szCs w:val="20"/>
          <w:lang w:val="en-GB"/>
        </w:rPr>
        <w:t xml:space="preserve"> The</w:t>
      </w:r>
      <w:r w:rsidR="00E3630E" w:rsidRPr="002465F4">
        <w:rPr>
          <w:rFonts w:cstheme="minorHAnsi"/>
          <w:iCs/>
          <w:color w:val="000000"/>
          <w:sz w:val="20"/>
          <w:szCs w:val="20"/>
          <w:lang w:val="en-GB"/>
        </w:rPr>
        <w:t xml:space="preserve"> </w:t>
      </w:r>
      <w:r w:rsidR="00267870" w:rsidRPr="002465F4">
        <w:rPr>
          <w:rFonts w:cstheme="minorHAnsi"/>
          <w:iCs/>
          <w:color w:val="000000"/>
          <w:sz w:val="20"/>
          <w:szCs w:val="20"/>
          <w:lang w:val="en-GB"/>
        </w:rPr>
        <w:t>Republic of Korea</w:t>
      </w:r>
      <w:r w:rsidR="00E3630E" w:rsidRPr="002465F4">
        <w:rPr>
          <w:rFonts w:cstheme="minorHAnsi"/>
          <w:iCs/>
          <w:color w:val="000000"/>
          <w:sz w:val="20"/>
          <w:szCs w:val="20"/>
          <w:lang w:val="en-GB"/>
        </w:rPr>
        <w:t xml:space="preserve"> is planning a new project for 2020 on Arctic accessibility and the potential for</w:t>
      </w:r>
      <w:r w:rsidR="009D2FF9">
        <w:rPr>
          <w:rFonts w:cstheme="minorHAnsi"/>
          <w:iCs/>
          <w:color w:val="000000"/>
          <w:sz w:val="20"/>
          <w:szCs w:val="20"/>
          <w:lang w:val="en-GB"/>
        </w:rPr>
        <w:t xml:space="preserve"> general</w:t>
      </w:r>
      <w:r w:rsidR="00E3630E" w:rsidRPr="002465F4">
        <w:rPr>
          <w:rFonts w:cstheme="minorHAnsi"/>
          <w:iCs/>
          <w:color w:val="000000"/>
          <w:sz w:val="20"/>
          <w:szCs w:val="20"/>
          <w:lang w:val="en-GB"/>
        </w:rPr>
        <w:t xml:space="preserve"> resource development, based on predictions of changes in the Arctic cryosphere including impacts of diminishing sea</w:t>
      </w:r>
      <w:r w:rsidR="009D2FF9">
        <w:rPr>
          <w:rFonts w:cstheme="minorHAnsi"/>
          <w:iCs/>
          <w:color w:val="000000"/>
          <w:sz w:val="20"/>
          <w:szCs w:val="20"/>
          <w:lang w:val="en-GB"/>
        </w:rPr>
        <w:t xml:space="preserve"> </w:t>
      </w:r>
      <w:r w:rsidR="00E3630E" w:rsidRPr="002465F4">
        <w:rPr>
          <w:rFonts w:cstheme="minorHAnsi"/>
          <w:iCs/>
          <w:color w:val="000000"/>
          <w:sz w:val="20"/>
          <w:szCs w:val="20"/>
          <w:lang w:val="en-GB"/>
        </w:rPr>
        <w:t>ice and thawing permafrost on subsequent business opportunities and potential safety and pollution threats. Several other countries have similar projects in various stages of development.</w:t>
      </w:r>
    </w:p>
    <w:p w14:paraId="019D7B38" w14:textId="77777777" w:rsidR="007F4994" w:rsidRPr="002465F4" w:rsidRDefault="007F4994" w:rsidP="00107522">
      <w:pPr>
        <w:pStyle w:val="ListParagraph"/>
        <w:rPr>
          <w:rFonts w:cstheme="minorHAnsi"/>
          <w:iCs/>
          <w:color w:val="000000"/>
          <w:sz w:val="20"/>
          <w:szCs w:val="20"/>
          <w:lang w:val="en-GB"/>
        </w:rPr>
      </w:pPr>
    </w:p>
    <w:p w14:paraId="0F1DC7FB" w14:textId="77777777" w:rsidR="00287B74" w:rsidRPr="002465F4" w:rsidRDefault="00287B74" w:rsidP="00287B74">
      <w:pPr>
        <w:rPr>
          <w:rStyle w:val="Strong"/>
          <w:rFonts w:eastAsiaTheme="majorEastAsia"/>
          <w:spacing w:val="-10"/>
          <w:kern w:val="28"/>
          <w:sz w:val="32"/>
          <w:szCs w:val="32"/>
          <w:lang w:val="en-GB"/>
        </w:rPr>
      </w:pPr>
      <w:r w:rsidRPr="002465F4">
        <w:rPr>
          <w:rStyle w:val="Strong"/>
          <w:rFonts w:eastAsiaTheme="majorEastAsia"/>
          <w:spacing w:val="-10"/>
          <w:kern w:val="28"/>
          <w:sz w:val="32"/>
          <w:szCs w:val="32"/>
          <w:lang w:val="en-GB"/>
        </w:rPr>
        <w:t>Theme 3. Assessing Vulnerability and Building Resilience of Arctic Environments and Societies</w:t>
      </w:r>
    </w:p>
    <w:p w14:paraId="048D943F" w14:textId="77777777" w:rsidR="00287B74" w:rsidRPr="002465F4" w:rsidRDefault="00287B74" w:rsidP="00287B74">
      <w:pPr>
        <w:pStyle w:val="ListParagraph"/>
        <w:ind w:left="0"/>
        <w:rPr>
          <w:rFonts w:cstheme="minorHAnsi"/>
          <w:iCs/>
          <w:color w:val="000000"/>
          <w:sz w:val="20"/>
          <w:szCs w:val="20"/>
          <w:lang w:val="en-GB"/>
        </w:rPr>
      </w:pPr>
    </w:p>
    <w:p w14:paraId="467CE0DF" w14:textId="77777777" w:rsidR="00287B74" w:rsidRPr="002465F4" w:rsidRDefault="00287B74" w:rsidP="00287B74">
      <w:pPr>
        <w:pStyle w:val="ListParagraph"/>
        <w:ind w:left="0"/>
        <w:rPr>
          <w:rFonts w:cstheme="minorHAnsi"/>
          <w:iCs/>
          <w:color w:val="000000"/>
          <w:sz w:val="20"/>
          <w:szCs w:val="20"/>
          <w:lang w:val="en-GB"/>
        </w:rPr>
      </w:pPr>
      <w:r w:rsidRPr="002465F4">
        <w:rPr>
          <w:rFonts w:cstheme="minorHAnsi"/>
          <w:iCs/>
          <w:color w:val="000000"/>
          <w:sz w:val="20"/>
          <w:szCs w:val="20"/>
          <w:lang w:val="en-GB"/>
        </w:rPr>
        <w:lastRenderedPageBreak/>
        <w:t xml:space="preserve">Communities and ecosystems around the Arctic are already experiencing the impacts of global change. Not all changes are perceived to have negative effects, because a warmer Arctic may also present opportunities in terms of resource </w:t>
      </w:r>
      <w:r>
        <w:rPr>
          <w:rFonts w:cstheme="minorHAnsi"/>
          <w:iCs/>
          <w:color w:val="000000"/>
          <w:sz w:val="20"/>
          <w:szCs w:val="20"/>
          <w:lang w:val="en-GB"/>
        </w:rPr>
        <w:t>utilisation</w:t>
      </w:r>
      <w:r w:rsidRPr="002465F4">
        <w:rPr>
          <w:rFonts w:cstheme="minorHAnsi"/>
          <w:iCs/>
          <w:color w:val="000000"/>
          <w:sz w:val="20"/>
          <w:szCs w:val="20"/>
          <w:lang w:val="en-GB"/>
        </w:rPr>
        <w:t xml:space="preserve">, transport routes, tourism and regional growth. It is however increasingly clear that environmental, ecological and social changes are happening faster than ever, affecting ecosystems and </w:t>
      </w:r>
      <w:r>
        <w:rPr>
          <w:rFonts w:cstheme="minorHAnsi"/>
          <w:iCs/>
          <w:color w:val="000000"/>
          <w:sz w:val="20"/>
          <w:szCs w:val="20"/>
          <w:lang w:val="en-GB"/>
        </w:rPr>
        <w:t>the way people live</w:t>
      </w:r>
      <w:r w:rsidRPr="002465F4">
        <w:rPr>
          <w:rFonts w:cstheme="minorHAnsi"/>
          <w:iCs/>
          <w:color w:val="000000"/>
          <w:sz w:val="20"/>
          <w:szCs w:val="20"/>
          <w:lang w:val="en-GB"/>
        </w:rPr>
        <w:t>. People’s lives are also changing, in particular for indigenous and non-indigenous Arctic residents regarding new livelihoods, new technologies, increasing global connections, and new forms of Arctic governance.</w:t>
      </w:r>
    </w:p>
    <w:p w14:paraId="3FCB9664" w14:textId="77777777" w:rsidR="00287B74" w:rsidRPr="002465F4" w:rsidRDefault="00287B74" w:rsidP="00287B74">
      <w:pPr>
        <w:pStyle w:val="ListParagraph"/>
        <w:ind w:left="0"/>
        <w:rPr>
          <w:rFonts w:cstheme="minorHAnsi"/>
          <w:iCs/>
          <w:color w:val="000000"/>
          <w:sz w:val="20"/>
          <w:szCs w:val="20"/>
          <w:lang w:val="en-GB"/>
        </w:rPr>
      </w:pPr>
    </w:p>
    <w:p w14:paraId="005549D5" w14:textId="77777777" w:rsidR="00287B74" w:rsidRPr="002465F4" w:rsidRDefault="00287B74" w:rsidP="00287B74">
      <w:pPr>
        <w:pStyle w:val="ListParagraph"/>
        <w:ind w:left="0"/>
        <w:rPr>
          <w:rFonts w:cstheme="minorHAnsi"/>
          <w:iCs/>
          <w:color w:val="000000"/>
          <w:sz w:val="20"/>
          <w:szCs w:val="20"/>
          <w:lang w:val="en-GB"/>
        </w:rPr>
      </w:pPr>
      <w:r w:rsidRPr="002465F4">
        <w:rPr>
          <w:rFonts w:cstheme="minorHAnsi"/>
          <w:iCs/>
          <w:color w:val="000000"/>
          <w:sz w:val="20"/>
          <w:szCs w:val="20"/>
          <w:lang w:val="en-GB"/>
        </w:rPr>
        <w:t>Science will contribute to identifying and minimizing the risks, reducing exposure, improving resilience and adaptation, and form a vital basis for decision-making. Understanding how these changes interact with one another, and what they mean for people and ecosystems alike, requires holistic and trans-disciplinary approaches that look at human and natural dynamics together.</w:t>
      </w:r>
    </w:p>
    <w:p w14:paraId="62FE1923" w14:textId="77777777" w:rsidR="00287B74" w:rsidRPr="002465F4" w:rsidRDefault="00287B74" w:rsidP="00287B74">
      <w:pPr>
        <w:pStyle w:val="ListParagraph"/>
        <w:ind w:left="0"/>
        <w:rPr>
          <w:rFonts w:cstheme="minorHAnsi"/>
          <w:iCs/>
          <w:color w:val="000000"/>
          <w:sz w:val="20"/>
          <w:szCs w:val="20"/>
          <w:lang w:val="en-GB"/>
        </w:rPr>
      </w:pPr>
    </w:p>
    <w:p w14:paraId="49174CBA" w14:textId="339BA43D" w:rsidR="00287B74" w:rsidRDefault="00287B74" w:rsidP="00287B74">
      <w:pPr>
        <w:pStyle w:val="Subtitle"/>
        <w:rPr>
          <w:rStyle w:val="Strong"/>
          <w:rFonts w:eastAsiaTheme="majorEastAsia"/>
          <w:i/>
          <w:color w:val="auto"/>
          <w:spacing w:val="-10"/>
          <w:kern w:val="28"/>
          <w:sz w:val="24"/>
          <w:szCs w:val="24"/>
        </w:rPr>
      </w:pPr>
      <w:r w:rsidRPr="00287B74">
        <w:rPr>
          <w:rStyle w:val="Strong"/>
          <w:rFonts w:eastAsiaTheme="majorEastAsia"/>
          <w:i/>
          <w:color w:val="auto"/>
          <w:spacing w:val="-10"/>
          <w:kern w:val="28"/>
          <w:sz w:val="24"/>
          <w:szCs w:val="24"/>
        </w:rPr>
        <w:t xml:space="preserve">Identifying </w:t>
      </w:r>
      <w:r w:rsidR="0092527B">
        <w:rPr>
          <w:rStyle w:val="Strong"/>
          <w:rFonts w:eastAsiaTheme="majorEastAsia"/>
          <w:i/>
          <w:color w:val="auto"/>
          <w:spacing w:val="-10"/>
          <w:kern w:val="28"/>
          <w:sz w:val="24"/>
          <w:szCs w:val="24"/>
        </w:rPr>
        <w:t xml:space="preserve">risks </w:t>
      </w:r>
      <w:r w:rsidRPr="00287B74">
        <w:rPr>
          <w:rStyle w:val="Strong"/>
          <w:rFonts w:eastAsiaTheme="majorEastAsia"/>
          <w:i/>
          <w:color w:val="auto"/>
          <w:spacing w:val="-10"/>
          <w:kern w:val="28"/>
          <w:sz w:val="24"/>
          <w:szCs w:val="24"/>
        </w:rPr>
        <w:t xml:space="preserve">and minimizing </w:t>
      </w:r>
      <w:r w:rsidR="0092527B">
        <w:rPr>
          <w:rStyle w:val="Strong"/>
          <w:rFonts w:eastAsiaTheme="majorEastAsia"/>
          <w:i/>
          <w:color w:val="auto"/>
          <w:spacing w:val="-10"/>
          <w:kern w:val="28"/>
          <w:sz w:val="24"/>
          <w:szCs w:val="24"/>
        </w:rPr>
        <w:t>impacts</w:t>
      </w:r>
      <w:r w:rsidR="0092527B" w:rsidRPr="00287B74">
        <w:rPr>
          <w:rStyle w:val="Strong"/>
          <w:rFonts w:eastAsiaTheme="majorEastAsia"/>
          <w:i/>
          <w:color w:val="auto"/>
          <w:spacing w:val="-10"/>
          <w:kern w:val="28"/>
          <w:sz w:val="24"/>
          <w:szCs w:val="24"/>
        </w:rPr>
        <w:t xml:space="preserve"> </w:t>
      </w:r>
      <w:r w:rsidRPr="00287B74">
        <w:rPr>
          <w:rStyle w:val="Strong"/>
          <w:rFonts w:eastAsiaTheme="majorEastAsia"/>
          <w:i/>
          <w:color w:val="auto"/>
          <w:spacing w:val="-10"/>
          <w:kern w:val="28"/>
          <w:sz w:val="24"/>
          <w:szCs w:val="24"/>
        </w:rPr>
        <w:t>of climate and global changes</w:t>
      </w:r>
    </w:p>
    <w:p w14:paraId="1DE74AD9" w14:textId="0603DBA4" w:rsidR="00287B74" w:rsidRDefault="00287B74" w:rsidP="00287B74">
      <w:pPr>
        <w:rPr>
          <w:rFonts w:cstheme="minorHAnsi"/>
          <w:iCs/>
          <w:color w:val="000000"/>
          <w:sz w:val="20"/>
          <w:szCs w:val="20"/>
          <w:lang w:val="en-GB"/>
        </w:rPr>
      </w:pPr>
      <w:r w:rsidRPr="002465F4">
        <w:rPr>
          <w:rFonts w:cstheme="minorHAnsi"/>
          <w:iCs/>
          <w:color w:val="000000"/>
          <w:sz w:val="20"/>
          <w:szCs w:val="20"/>
          <w:lang w:val="en-GB"/>
        </w:rPr>
        <w:t>As the Arctic climate changes, there are many risks to the residents and the ecosystems, as well as risks to the global community. Many countries have projects to help identify these risks and create plans to deal with potential damaging impacts</w:t>
      </w:r>
      <w:r w:rsidR="0009214B">
        <w:rPr>
          <w:rFonts w:cstheme="minorHAnsi"/>
          <w:iCs/>
          <w:color w:val="000000"/>
          <w:sz w:val="20"/>
          <w:szCs w:val="20"/>
          <w:lang w:val="en-GB"/>
        </w:rPr>
        <w:t>.</w:t>
      </w:r>
    </w:p>
    <w:p w14:paraId="4D2F210D" w14:textId="77777777" w:rsidR="00287B74" w:rsidRPr="007844EF" w:rsidRDefault="00287B74" w:rsidP="00287B74"/>
    <w:p w14:paraId="2413CEBC" w14:textId="2E406978" w:rsidR="00287B74" w:rsidRPr="002465F4" w:rsidRDefault="00287B74" w:rsidP="00287B74">
      <w:pPr>
        <w:pStyle w:val="ListParagraph"/>
        <w:numPr>
          <w:ilvl w:val="0"/>
          <w:numId w:val="27"/>
        </w:numPr>
        <w:rPr>
          <w:rFonts w:cstheme="minorHAnsi"/>
          <w:iCs/>
          <w:color w:val="000000"/>
          <w:sz w:val="20"/>
          <w:szCs w:val="20"/>
          <w:lang w:val="en-GB"/>
        </w:rPr>
      </w:pPr>
      <w:r w:rsidRPr="002E7DA7">
        <w:rPr>
          <w:rFonts w:cstheme="minorHAnsi"/>
          <w:b/>
          <w:i/>
          <w:iCs/>
          <w:color w:val="000000"/>
          <w:sz w:val="20"/>
          <w:szCs w:val="20"/>
          <w:lang w:val="en-GB"/>
        </w:rPr>
        <w:t>Pollution</w:t>
      </w:r>
      <w:r>
        <w:rPr>
          <w:rFonts w:cstheme="minorHAnsi"/>
          <w:iCs/>
          <w:color w:val="000000"/>
          <w:sz w:val="20"/>
          <w:szCs w:val="20"/>
          <w:lang w:val="en-GB"/>
        </w:rPr>
        <w:t xml:space="preserve"> - </w:t>
      </w:r>
      <w:r w:rsidRPr="002465F4">
        <w:rPr>
          <w:rFonts w:cstheme="minorHAnsi"/>
          <w:iCs/>
          <w:color w:val="000000"/>
          <w:sz w:val="20"/>
          <w:szCs w:val="20"/>
          <w:lang w:val="en-GB"/>
        </w:rPr>
        <w:t>France proposes a new project</w:t>
      </w:r>
      <w:r>
        <w:rPr>
          <w:rFonts w:cstheme="minorHAnsi"/>
          <w:iCs/>
          <w:color w:val="000000"/>
          <w:sz w:val="20"/>
          <w:szCs w:val="20"/>
          <w:lang w:val="en-GB"/>
        </w:rPr>
        <w:t xml:space="preserve"> studying the distribution and impact of various pollutants (e.g. mercury, </w:t>
      </w:r>
      <w:r w:rsidR="00FC39D4">
        <w:rPr>
          <w:rFonts w:cstheme="minorHAnsi"/>
          <w:iCs/>
          <w:color w:val="000000"/>
          <w:sz w:val="20"/>
          <w:szCs w:val="20"/>
          <w:lang w:val="en-GB"/>
        </w:rPr>
        <w:t>p</w:t>
      </w:r>
      <w:r w:rsidR="00FC39D4" w:rsidRPr="00FC39D4">
        <w:rPr>
          <w:rFonts w:cstheme="minorHAnsi"/>
          <w:iCs/>
          <w:color w:val="000000"/>
          <w:sz w:val="20"/>
          <w:szCs w:val="20"/>
          <w:lang w:val="en-GB"/>
        </w:rPr>
        <w:t xml:space="preserve">er- and </w:t>
      </w:r>
      <w:proofErr w:type="spellStart"/>
      <w:r w:rsidR="00FC39D4" w:rsidRPr="00FC39D4">
        <w:rPr>
          <w:rFonts w:cstheme="minorHAnsi"/>
          <w:iCs/>
          <w:color w:val="000000"/>
          <w:sz w:val="20"/>
          <w:szCs w:val="20"/>
          <w:lang w:val="en-GB"/>
        </w:rPr>
        <w:t>polyfluoroalkyl</w:t>
      </w:r>
      <w:proofErr w:type="spellEnd"/>
      <w:r w:rsidR="00FC39D4" w:rsidRPr="00FC39D4">
        <w:rPr>
          <w:rFonts w:cstheme="minorHAnsi"/>
          <w:iCs/>
          <w:color w:val="000000"/>
          <w:sz w:val="20"/>
          <w:szCs w:val="20"/>
          <w:lang w:val="en-GB"/>
        </w:rPr>
        <w:t xml:space="preserve"> substances</w:t>
      </w:r>
      <w:r w:rsidR="00FC39D4">
        <w:rPr>
          <w:rFonts w:cstheme="minorHAnsi"/>
          <w:iCs/>
          <w:color w:val="000000"/>
          <w:sz w:val="20"/>
          <w:szCs w:val="20"/>
          <w:lang w:val="en-GB"/>
        </w:rPr>
        <w:t xml:space="preserve"> [</w:t>
      </w:r>
      <w:r>
        <w:rPr>
          <w:rFonts w:cstheme="minorHAnsi"/>
          <w:iCs/>
          <w:color w:val="000000"/>
          <w:sz w:val="20"/>
          <w:szCs w:val="20"/>
          <w:lang w:val="en-GB"/>
        </w:rPr>
        <w:t>PFASs</w:t>
      </w:r>
      <w:r w:rsidR="00FC39D4">
        <w:rPr>
          <w:rFonts w:cstheme="minorHAnsi"/>
          <w:iCs/>
          <w:color w:val="000000"/>
          <w:sz w:val="20"/>
          <w:szCs w:val="20"/>
          <w:lang w:val="en-GB"/>
        </w:rPr>
        <w:t>]</w:t>
      </w:r>
      <w:r>
        <w:rPr>
          <w:rFonts w:cstheme="minorHAnsi"/>
          <w:iCs/>
          <w:color w:val="000000"/>
          <w:sz w:val="20"/>
          <w:szCs w:val="20"/>
          <w:lang w:val="en-GB"/>
        </w:rPr>
        <w:t>)</w:t>
      </w:r>
      <w:r w:rsidRPr="002465F4">
        <w:rPr>
          <w:rFonts w:cstheme="minorHAnsi"/>
          <w:iCs/>
          <w:color w:val="000000"/>
          <w:sz w:val="20"/>
          <w:szCs w:val="20"/>
          <w:lang w:val="en-GB"/>
        </w:rPr>
        <w:t xml:space="preserve"> </w:t>
      </w:r>
      <w:r>
        <w:rPr>
          <w:rFonts w:cstheme="minorHAnsi"/>
          <w:iCs/>
          <w:color w:val="000000"/>
          <w:sz w:val="20"/>
          <w:szCs w:val="20"/>
          <w:lang w:val="en-GB"/>
        </w:rPr>
        <w:t xml:space="preserve">and local and remote sources of black carbon. </w:t>
      </w:r>
      <w:r w:rsidRPr="002465F4">
        <w:rPr>
          <w:rFonts w:cstheme="minorHAnsi"/>
          <w:iCs/>
          <w:color w:val="000000"/>
          <w:sz w:val="20"/>
          <w:szCs w:val="20"/>
          <w:lang w:val="en-GB"/>
        </w:rPr>
        <w:t>India and Norway are working together on monitoring organic contaminants in Svalbard and quantif</w:t>
      </w:r>
      <w:r>
        <w:rPr>
          <w:rFonts w:cstheme="minorHAnsi"/>
          <w:iCs/>
          <w:color w:val="000000"/>
          <w:sz w:val="20"/>
          <w:szCs w:val="20"/>
          <w:lang w:val="en-GB"/>
        </w:rPr>
        <w:t>ying</w:t>
      </w:r>
      <w:r w:rsidRPr="002465F4">
        <w:rPr>
          <w:rFonts w:cstheme="minorHAnsi"/>
          <w:iCs/>
          <w:color w:val="000000"/>
          <w:sz w:val="20"/>
          <w:szCs w:val="20"/>
          <w:lang w:val="en-GB"/>
        </w:rPr>
        <w:t xml:space="preserve"> </w:t>
      </w:r>
      <w:proofErr w:type="spellStart"/>
      <w:r w:rsidR="006023CC" w:rsidRPr="002465F4">
        <w:rPr>
          <w:rFonts w:cstheme="minorHAnsi"/>
          <w:iCs/>
          <w:color w:val="000000"/>
          <w:sz w:val="20"/>
          <w:szCs w:val="20"/>
          <w:lang w:val="en-GB"/>
        </w:rPr>
        <w:t>microplastics</w:t>
      </w:r>
      <w:proofErr w:type="spellEnd"/>
      <w:r w:rsidRPr="002465F4">
        <w:rPr>
          <w:rFonts w:cstheme="minorHAnsi"/>
          <w:iCs/>
          <w:color w:val="000000"/>
          <w:sz w:val="20"/>
          <w:szCs w:val="20"/>
          <w:lang w:val="en-GB"/>
        </w:rPr>
        <w:t xml:space="preserve"> in the </w:t>
      </w:r>
      <w:proofErr w:type="spellStart"/>
      <w:r w:rsidRPr="002465F4">
        <w:rPr>
          <w:rFonts w:cstheme="minorHAnsi"/>
          <w:iCs/>
          <w:color w:val="000000"/>
          <w:sz w:val="20"/>
          <w:szCs w:val="20"/>
          <w:lang w:val="en-GB"/>
        </w:rPr>
        <w:t>Kongsfjorden</w:t>
      </w:r>
      <w:proofErr w:type="spellEnd"/>
      <w:r w:rsidRPr="002465F4">
        <w:rPr>
          <w:rFonts w:cstheme="minorHAnsi"/>
          <w:iCs/>
          <w:color w:val="000000"/>
          <w:sz w:val="20"/>
          <w:szCs w:val="20"/>
          <w:lang w:val="en-GB"/>
        </w:rPr>
        <w:t xml:space="preserve"> sediments. </w:t>
      </w:r>
      <w:r>
        <w:rPr>
          <w:rFonts w:cstheme="minorHAnsi"/>
          <w:iCs/>
          <w:color w:val="000000"/>
          <w:sz w:val="20"/>
          <w:szCs w:val="20"/>
          <w:lang w:val="en-GB"/>
        </w:rPr>
        <w:t xml:space="preserve">The </w:t>
      </w:r>
      <w:r w:rsidRPr="002465F4">
        <w:rPr>
          <w:rFonts w:cstheme="minorHAnsi"/>
          <w:iCs/>
          <w:color w:val="000000"/>
          <w:sz w:val="20"/>
          <w:szCs w:val="20"/>
          <w:lang w:val="en-GB"/>
        </w:rPr>
        <w:t xml:space="preserve">Italian-lead </w:t>
      </w:r>
      <w:proofErr w:type="spellStart"/>
      <w:r w:rsidRPr="002465F4">
        <w:rPr>
          <w:rFonts w:cstheme="minorHAnsi"/>
          <w:iCs/>
          <w:color w:val="000000"/>
          <w:sz w:val="20"/>
          <w:szCs w:val="20"/>
          <w:lang w:val="en-GB"/>
        </w:rPr>
        <w:t>iCUPE</w:t>
      </w:r>
      <w:proofErr w:type="spellEnd"/>
      <w:r w:rsidRPr="002465F4">
        <w:rPr>
          <w:rFonts w:cstheme="minorHAnsi"/>
          <w:iCs/>
          <w:color w:val="000000"/>
          <w:sz w:val="20"/>
          <w:szCs w:val="20"/>
          <w:lang w:val="en-GB"/>
        </w:rPr>
        <w:t xml:space="preserve"> project plans to improve our knowledge of presence and environmental cycling of persistent organic contaminants, mercury and other elements in the Arctic environment</w:t>
      </w:r>
      <w:r>
        <w:rPr>
          <w:rFonts w:cstheme="minorHAnsi"/>
          <w:iCs/>
          <w:color w:val="000000"/>
          <w:sz w:val="20"/>
          <w:szCs w:val="20"/>
          <w:lang w:val="en-GB"/>
        </w:rPr>
        <w:t xml:space="preserve">. </w:t>
      </w:r>
      <w:r w:rsidRPr="002465F4">
        <w:rPr>
          <w:rFonts w:cstheme="minorHAnsi"/>
          <w:iCs/>
          <w:color w:val="000000"/>
          <w:sz w:val="20"/>
          <w:szCs w:val="20"/>
          <w:lang w:val="en-GB"/>
        </w:rPr>
        <w:t xml:space="preserve">The EU </w:t>
      </w:r>
      <w:r w:rsidR="003B3DBB">
        <w:rPr>
          <w:rFonts w:cstheme="minorHAnsi"/>
          <w:iCs/>
          <w:color w:val="000000"/>
          <w:sz w:val="20"/>
          <w:szCs w:val="20"/>
          <w:lang w:val="en-GB"/>
        </w:rPr>
        <w:t>“</w:t>
      </w:r>
      <w:r w:rsidRPr="002465F4">
        <w:rPr>
          <w:rFonts w:cstheme="minorHAnsi"/>
          <w:iCs/>
          <w:color w:val="000000"/>
          <w:sz w:val="20"/>
          <w:szCs w:val="20"/>
          <w:lang w:val="en-GB"/>
        </w:rPr>
        <w:t>Black Carbon in the Arctic</w:t>
      </w:r>
      <w:r w:rsidR="003B3DBB">
        <w:rPr>
          <w:rFonts w:cstheme="minorHAnsi"/>
          <w:iCs/>
          <w:color w:val="000000"/>
          <w:sz w:val="20"/>
          <w:szCs w:val="20"/>
          <w:lang w:val="en-GB"/>
        </w:rPr>
        <w:t>”</w:t>
      </w:r>
      <w:r w:rsidRPr="002465F4">
        <w:rPr>
          <w:rFonts w:cstheme="minorHAnsi"/>
          <w:iCs/>
          <w:color w:val="000000"/>
          <w:sz w:val="20"/>
          <w:szCs w:val="20"/>
          <w:lang w:val="en-GB"/>
        </w:rPr>
        <w:t xml:space="preserve"> project aims to contribute to the development of collective responses to reduce black carbon emissions in the Arctic and to the reinforcement of international cooperation to protect the Arctic environment. Aiming for a 2021 delivery, AMAP has begun a comprehensive assessment of the state of science on Arctic short-lived climate forcers (SLCFs) with the aim of improving the understanding of black carbon and methane emissions, emission inventories, Arctic climate and public health effects, and policy options. The trans-disciplinary consortium of EU GRACE includes experts from Europe and Canada and focuses on developing, comparing and evaluating the effectiveness and environmental effects of different oil spill response methods in a cold climate. Singapore aims to analyse ship traffic characteristics and</w:t>
      </w:r>
      <w:r w:rsidR="003B3DBB">
        <w:rPr>
          <w:rFonts w:cstheme="minorHAnsi"/>
          <w:iCs/>
          <w:color w:val="000000"/>
          <w:sz w:val="20"/>
          <w:szCs w:val="20"/>
          <w:lang w:val="en-GB"/>
        </w:rPr>
        <w:t xml:space="preserve"> to</w:t>
      </w:r>
      <w:r w:rsidRPr="002465F4">
        <w:rPr>
          <w:rFonts w:cstheme="minorHAnsi"/>
          <w:iCs/>
          <w:color w:val="000000"/>
          <w:sz w:val="20"/>
          <w:szCs w:val="20"/>
          <w:lang w:val="en-GB"/>
        </w:rPr>
        <w:t xml:space="preserve"> estimate ship emissions in the Arctic.</w:t>
      </w:r>
    </w:p>
    <w:p w14:paraId="26EEC210" w14:textId="4FBB6F22" w:rsidR="00287B74" w:rsidRPr="002465F4" w:rsidRDefault="00287B74" w:rsidP="00287B74">
      <w:pPr>
        <w:pStyle w:val="ListParagraph"/>
        <w:numPr>
          <w:ilvl w:val="0"/>
          <w:numId w:val="27"/>
        </w:numPr>
        <w:rPr>
          <w:rFonts w:cstheme="minorHAnsi"/>
          <w:iCs/>
          <w:color w:val="000000"/>
          <w:sz w:val="20"/>
          <w:szCs w:val="20"/>
          <w:lang w:val="en-GB"/>
        </w:rPr>
      </w:pPr>
      <w:r w:rsidRPr="00A22A90">
        <w:rPr>
          <w:rFonts w:cstheme="minorHAnsi"/>
          <w:b/>
          <w:i/>
          <w:iCs/>
          <w:color w:val="000000"/>
          <w:sz w:val="20"/>
          <w:szCs w:val="20"/>
          <w:lang w:val="en-GB"/>
        </w:rPr>
        <w:t>Food security</w:t>
      </w:r>
      <w:r>
        <w:rPr>
          <w:rFonts w:cstheme="minorHAnsi"/>
          <w:iCs/>
          <w:color w:val="000000"/>
          <w:sz w:val="20"/>
          <w:szCs w:val="20"/>
          <w:lang w:val="en-GB"/>
        </w:rPr>
        <w:t xml:space="preserve"> -</w:t>
      </w:r>
      <w:r w:rsidRPr="002465F4">
        <w:rPr>
          <w:rFonts w:cstheme="minorHAnsi"/>
          <w:iCs/>
          <w:color w:val="000000"/>
          <w:sz w:val="20"/>
          <w:szCs w:val="20"/>
          <w:lang w:val="en-GB"/>
        </w:rPr>
        <w:t xml:space="preserve"> The aim of Norway's BESS is to monitor the status and changes of the Barents Sea Ecosystem </w:t>
      </w:r>
      <w:r w:rsidR="003B3DBB">
        <w:rPr>
          <w:rFonts w:cstheme="minorHAnsi"/>
          <w:iCs/>
          <w:color w:val="000000"/>
          <w:sz w:val="20"/>
          <w:szCs w:val="20"/>
          <w:lang w:val="en-GB"/>
        </w:rPr>
        <w:t xml:space="preserve">and </w:t>
      </w:r>
      <w:r w:rsidRPr="002465F4">
        <w:rPr>
          <w:rFonts w:cstheme="minorHAnsi"/>
          <w:iCs/>
          <w:color w:val="000000"/>
          <w:sz w:val="20"/>
          <w:szCs w:val="20"/>
          <w:lang w:val="en-GB"/>
        </w:rPr>
        <w:t xml:space="preserve">to support scientific research to evaluate the status of and changes in marine commercial stocks, their habitat and environment, and potential for sustaining marine living resources. In addition, </w:t>
      </w:r>
      <w:r w:rsidR="006E3317">
        <w:rPr>
          <w:rFonts w:cstheme="minorHAnsi"/>
          <w:iCs/>
          <w:color w:val="000000"/>
          <w:sz w:val="20"/>
          <w:szCs w:val="20"/>
          <w:lang w:val="en-GB"/>
        </w:rPr>
        <w:t>the Nordic</w:t>
      </w:r>
      <w:r w:rsidR="006E3317" w:rsidRPr="002465F4">
        <w:rPr>
          <w:rFonts w:cstheme="minorHAnsi"/>
          <w:iCs/>
          <w:color w:val="000000"/>
          <w:sz w:val="20"/>
          <w:szCs w:val="20"/>
          <w:lang w:val="en-GB"/>
        </w:rPr>
        <w:t xml:space="preserve"> </w:t>
      </w:r>
      <w:proofErr w:type="spellStart"/>
      <w:r w:rsidRPr="002465F4">
        <w:rPr>
          <w:rFonts w:cstheme="minorHAnsi"/>
          <w:iCs/>
          <w:color w:val="000000"/>
          <w:sz w:val="20"/>
          <w:szCs w:val="20"/>
          <w:lang w:val="en-GB"/>
        </w:rPr>
        <w:t>ReiGN</w:t>
      </w:r>
      <w:proofErr w:type="spellEnd"/>
      <w:r w:rsidRPr="002465F4">
        <w:rPr>
          <w:rFonts w:cstheme="minorHAnsi"/>
          <w:iCs/>
          <w:color w:val="000000"/>
          <w:sz w:val="20"/>
          <w:szCs w:val="20"/>
          <w:lang w:val="en-GB"/>
        </w:rPr>
        <w:t xml:space="preserve"> </w:t>
      </w:r>
      <w:proofErr w:type="spellStart"/>
      <w:r w:rsidRPr="002465F4">
        <w:rPr>
          <w:rFonts w:cstheme="minorHAnsi"/>
          <w:iCs/>
          <w:color w:val="000000"/>
          <w:sz w:val="20"/>
          <w:szCs w:val="20"/>
          <w:lang w:val="en-GB"/>
        </w:rPr>
        <w:t>Center</w:t>
      </w:r>
      <w:proofErr w:type="spellEnd"/>
      <w:r w:rsidRPr="002465F4">
        <w:rPr>
          <w:rFonts w:cstheme="minorHAnsi"/>
          <w:iCs/>
          <w:color w:val="000000"/>
          <w:sz w:val="20"/>
          <w:szCs w:val="20"/>
          <w:lang w:val="en-GB"/>
        </w:rPr>
        <w:t xml:space="preserve"> of Excellence will establish a</w:t>
      </w:r>
      <w:r w:rsidR="006E3317">
        <w:rPr>
          <w:rFonts w:cstheme="minorHAnsi"/>
          <w:iCs/>
          <w:color w:val="000000"/>
          <w:sz w:val="20"/>
          <w:szCs w:val="20"/>
          <w:lang w:val="en-GB"/>
        </w:rPr>
        <w:t xml:space="preserve"> Scandinavian</w:t>
      </w:r>
      <w:r w:rsidRPr="002465F4">
        <w:rPr>
          <w:rFonts w:cstheme="minorHAnsi"/>
          <w:iCs/>
          <w:color w:val="000000"/>
          <w:sz w:val="20"/>
          <w:szCs w:val="20"/>
          <w:lang w:val="en-GB"/>
        </w:rPr>
        <w:t xml:space="preserve"> interdisciplinary multi</w:t>
      </w:r>
      <w:r>
        <w:rPr>
          <w:rFonts w:cstheme="minorHAnsi"/>
          <w:iCs/>
          <w:color w:val="000000"/>
          <w:sz w:val="20"/>
          <w:szCs w:val="20"/>
          <w:lang w:val="en-GB"/>
        </w:rPr>
        <w:t>-</w:t>
      </w:r>
      <w:r w:rsidRPr="002465F4">
        <w:rPr>
          <w:rFonts w:cstheme="minorHAnsi"/>
          <w:iCs/>
          <w:color w:val="000000"/>
          <w:sz w:val="20"/>
          <w:szCs w:val="20"/>
          <w:lang w:val="en-GB"/>
        </w:rPr>
        <w:t xml:space="preserve">site </w:t>
      </w:r>
      <w:r>
        <w:rPr>
          <w:rFonts w:cstheme="minorHAnsi"/>
          <w:iCs/>
          <w:color w:val="000000"/>
          <w:sz w:val="20"/>
          <w:szCs w:val="20"/>
          <w:lang w:val="en-GB"/>
        </w:rPr>
        <w:t>r</w:t>
      </w:r>
      <w:r w:rsidRPr="002465F4">
        <w:rPr>
          <w:rFonts w:cstheme="minorHAnsi"/>
          <w:iCs/>
          <w:color w:val="000000"/>
          <w:sz w:val="20"/>
          <w:szCs w:val="20"/>
          <w:lang w:val="en-GB"/>
        </w:rPr>
        <w:t xml:space="preserve">esearch </w:t>
      </w:r>
      <w:r>
        <w:rPr>
          <w:rFonts w:cstheme="minorHAnsi"/>
          <w:iCs/>
          <w:color w:val="000000"/>
          <w:sz w:val="20"/>
          <w:szCs w:val="20"/>
          <w:lang w:val="en-GB"/>
        </w:rPr>
        <w:t>c</w:t>
      </w:r>
      <w:r w:rsidRPr="002465F4">
        <w:rPr>
          <w:rFonts w:cstheme="minorHAnsi"/>
          <w:iCs/>
          <w:color w:val="000000"/>
          <w:sz w:val="20"/>
          <w:szCs w:val="20"/>
          <w:lang w:val="en-GB"/>
        </w:rPr>
        <w:t>entre for holistic understanding of drivers connected to globalization and climate change that affect reindeer husbandry in Fennoscandia, and how these drivers are linked to ecological, social and political differences between the countries. The Arctic Council</w:t>
      </w:r>
      <w:r>
        <w:rPr>
          <w:rFonts w:cstheme="minorHAnsi"/>
          <w:iCs/>
          <w:color w:val="000000"/>
          <w:sz w:val="20"/>
          <w:szCs w:val="20"/>
          <w:lang w:val="en-GB"/>
        </w:rPr>
        <w:t>’s</w:t>
      </w:r>
      <w:r w:rsidRPr="002465F4">
        <w:rPr>
          <w:rFonts w:cstheme="minorHAnsi"/>
          <w:iCs/>
          <w:color w:val="000000"/>
          <w:sz w:val="20"/>
          <w:szCs w:val="20"/>
          <w:lang w:val="en-GB"/>
        </w:rPr>
        <w:t xml:space="preserve"> EALLU Project</w:t>
      </w:r>
      <w:r>
        <w:rPr>
          <w:rFonts w:cstheme="minorHAnsi"/>
          <w:iCs/>
          <w:color w:val="000000"/>
          <w:sz w:val="20"/>
          <w:szCs w:val="20"/>
          <w:lang w:val="en-GB"/>
        </w:rPr>
        <w:t xml:space="preserve"> </w:t>
      </w:r>
      <w:r w:rsidRPr="002465F4">
        <w:rPr>
          <w:rFonts w:cstheme="minorHAnsi"/>
          <w:iCs/>
          <w:color w:val="000000"/>
          <w:sz w:val="20"/>
          <w:szCs w:val="20"/>
          <w:lang w:val="en-GB"/>
        </w:rPr>
        <w:t>focuses on Indigenous Traditional Knowledge o</w:t>
      </w:r>
      <w:r>
        <w:rPr>
          <w:rFonts w:cstheme="minorHAnsi"/>
          <w:iCs/>
          <w:color w:val="000000"/>
          <w:sz w:val="20"/>
          <w:szCs w:val="20"/>
          <w:lang w:val="en-GB"/>
        </w:rPr>
        <w:t>f</w:t>
      </w:r>
      <w:r w:rsidRPr="002465F4">
        <w:rPr>
          <w:rFonts w:cstheme="minorHAnsi"/>
          <w:iCs/>
          <w:color w:val="000000"/>
          <w:sz w:val="20"/>
          <w:szCs w:val="20"/>
          <w:lang w:val="en-GB"/>
        </w:rPr>
        <w:t xml:space="preserve"> food as a foundation for diversification of local economies and new approaches to adapt to Arctic change</w:t>
      </w:r>
      <w:r w:rsidR="003B3DBB">
        <w:rPr>
          <w:rFonts w:cstheme="minorHAnsi"/>
          <w:iCs/>
          <w:color w:val="000000"/>
          <w:sz w:val="20"/>
          <w:szCs w:val="20"/>
          <w:lang w:val="en-GB"/>
        </w:rPr>
        <w:t>. It</w:t>
      </w:r>
      <w:r>
        <w:rPr>
          <w:rFonts w:cstheme="minorHAnsi"/>
          <w:iCs/>
          <w:color w:val="000000"/>
          <w:sz w:val="20"/>
          <w:szCs w:val="20"/>
          <w:lang w:val="en-GB"/>
        </w:rPr>
        <w:t xml:space="preserve"> </w:t>
      </w:r>
      <w:r w:rsidR="003B3DBB" w:rsidRPr="002465F4">
        <w:rPr>
          <w:rFonts w:cstheme="minorHAnsi"/>
          <w:iCs/>
          <w:color w:val="000000"/>
          <w:sz w:val="20"/>
          <w:szCs w:val="20"/>
          <w:lang w:val="en-GB"/>
        </w:rPr>
        <w:t>focus</w:t>
      </w:r>
      <w:r w:rsidR="003B3DBB">
        <w:rPr>
          <w:rFonts w:cstheme="minorHAnsi"/>
          <w:iCs/>
          <w:color w:val="000000"/>
          <w:sz w:val="20"/>
          <w:szCs w:val="20"/>
          <w:lang w:val="en-GB"/>
        </w:rPr>
        <w:t>ses</w:t>
      </w:r>
      <w:r w:rsidR="003B3DBB" w:rsidRPr="002465F4">
        <w:rPr>
          <w:rFonts w:cstheme="minorHAnsi"/>
          <w:iCs/>
          <w:color w:val="000000"/>
          <w:sz w:val="20"/>
          <w:szCs w:val="20"/>
          <w:lang w:val="en-GB"/>
        </w:rPr>
        <w:t xml:space="preserve"> </w:t>
      </w:r>
      <w:r w:rsidRPr="002465F4">
        <w:rPr>
          <w:rFonts w:cstheme="minorHAnsi"/>
          <w:iCs/>
          <w:color w:val="000000"/>
          <w:sz w:val="20"/>
          <w:szCs w:val="20"/>
          <w:lang w:val="en-GB"/>
        </w:rPr>
        <w:t>on indigenous youth involvement and engagement</w:t>
      </w:r>
      <w:r w:rsidR="0010478A">
        <w:rPr>
          <w:rFonts w:cstheme="minorHAnsi"/>
          <w:iCs/>
          <w:color w:val="000000"/>
          <w:sz w:val="20"/>
          <w:szCs w:val="20"/>
          <w:lang w:val="en-GB"/>
        </w:rPr>
        <w:t xml:space="preserve"> </w:t>
      </w:r>
      <w:r w:rsidR="00834108">
        <w:rPr>
          <w:iCs/>
          <w:color w:val="000000"/>
          <w:sz w:val="20"/>
          <w:szCs w:val="20"/>
        </w:rPr>
        <w:t xml:space="preserve">based on the </w:t>
      </w:r>
      <w:r w:rsidR="00F56226">
        <w:rPr>
          <w:iCs/>
          <w:color w:val="000000"/>
          <w:sz w:val="20"/>
          <w:szCs w:val="20"/>
        </w:rPr>
        <w:t xml:space="preserve">work of the </w:t>
      </w:r>
      <w:proofErr w:type="spellStart"/>
      <w:r w:rsidR="0010478A" w:rsidRPr="00F56226">
        <w:rPr>
          <w:iCs/>
          <w:color w:val="000000"/>
          <w:sz w:val="20"/>
          <w:szCs w:val="20"/>
        </w:rPr>
        <w:t>UArctic</w:t>
      </w:r>
      <w:r w:rsidR="00834108" w:rsidRPr="00F56226">
        <w:rPr>
          <w:iCs/>
          <w:color w:val="000000"/>
          <w:sz w:val="20"/>
          <w:szCs w:val="20"/>
        </w:rPr>
        <w:t>’s</w:t>
      </w:r>
      <w:proofErr w:type="spellEnd"/>
      <w:r w:rsidR="0010478A" w:rsidRPr="00F56226">
        <w:rPr>
          <w:iCs/>
          <w:color w:val="000000"/>
          <w:sz w:val="20"/>
          <w:szCs w:val="20"/>
        </w:rPr>
        <w:t xml:space="preserve"> EALÁT Institute</w:t>
      </w:r>
      <w:r w:rsidRPr="00F56226">
        <w:rPr>
          <w:iCs/>
          <w:color w:val="000000"/>
          <w:sz w:val="20"/>
          <w:szCs w:val="20"/>
        </w:rPr>
        <w:t>.</w:t>
      </w:r>
      <w:r w:rsidRPr="002465F4">
        <w:rPr>
          <w:rFonts w:cstheme="minorHAnsi"/>
          <w:iCs/>
          <w:color w:val="000000"/>
          <w:sz w:val="20"/>
          <w:szCs w:val="20"/>
          <w:lang w:val="en-GB"/>
        </w:rPr>
        <w:t xml:space="preserve"> Through the</w:t>
      </w:r>
      <w:r>
        <w:rPr>
          <w:rFonts w:cstheme="minorHAnsi"/>
          <w:iCs/>
          <w:color w:val="000000"/>
          <w:sz w:val="20"/>
          <w:szCs w:val="20"/>
          <w:lang w:val="en-GB"/>
        </w:rPr>
        <w:t>ir</w:t>
      </w:r>
      <w:r w:rsidRPr="002465F4">
        <w:rPr>
          <w:rFonts w:cstheme="minorHAnsi"/>
          <w:iCs/>
          <w:color w:val="000000"/>
          <w:sz w:val="20"/>
          <w:szCs w:val="20"/>
          <w:lang w:val="en-GB"/>
        </w:rPr>
        <w:t xml:space="preserve"> food security project</w:t>
      </w:r>
      <w:r w:rsidR="00F039C1">
        <w:rPr>
          <w:rFonts w:cstheme="minorHAnsi"/>
          <w:iCs/>
          <w:color w:val="000000"/>
          <w:sz w:val="20"/>
          <w:szCs w:val="20"/>
          <w:lang w:val="en-GB"/>
        </w:rPr>
        <w:t xml:space="preserve"> of ICC</w:t>
      </w:r>
      <w:r w:rsidRPr="002465F4">
        <w:rPr>
          <w:rFonts w:cstheme="minorHAnsi"/>
          <w:iCs/>
          <w:color w:val="000000"/>
          <w:sz w:val="20"/>
          <w:szCs w:val="20"/>
          <w:lang w:val="en-GB"/>
        </w:rPr>
        <w:t xml:space="preserve">, Inuit throughout Alaska developed a report that provides an Inuit understanding of </w:t>
      </w:r>
      <w:r>
        <w:rPr>
          <w:rFonts w:cstheme="minorHAnsi"/>
          <w:iCs/>
          <w:color w:val="000000"/>
          <w:sz w:val="20"/>
          <w:szCs w:val="20"/>
          <w:lang w:val="en-GB"/>
        </w:rPr>
        <w:t>f</w:t>
      </w:r>
      <w:r w:rsidRPr="002465F4">
        <w:rPr>
          <w:rFonts w:cstheme="minorHAnsi"/>
          <w:iCs/>
          <w:color w:val="000000"/>
          <w:sz w:val="20"/>
          <w:szCs w:val="20"/>
          <w:lang w:val="en-GB"/>
        </w:rPr>
        <w:t xml:space="preserve">ood </w:t>
      </w:r>
      <w:r>
        <w:rPr>
          <w:rFonts w:cstheme="minorHAnsi"/>
          <w:iCs/>
          <w:color w:val="000000"/>
          <w:sz w:val="20"/>
          <w:szCs w:val="20"/>
          <w:lang w:val="en-GB"/>
        </w:rPr>
        <w:t>s</w:t>
      </w:r>
      <w:r w:rsidRPr="002465F4">
        <w:rPr>
          <w:rFonts w:cstheme="minorHAnsi"/>
          <w:iCs/>
          <w:color w:val="000000"/>
          <w:sz w:val="20"/>
          <w:szCs w:val="20"/>
          <w:lang w:val="en-GB"/>
        </w:rPr>
        <w:t>ecurity which describes the Arctic as a puzzle made up of multiple interconnecting pieces including culture, language, sharing, as well as marine mammals, oceanography an</w:t>
      </w:r>
      <w:r>
        <w:rPr>
          <w:rFonts w:cstheme="minorHAnsi"/>
          <w:iCs/>
          <w:color w:val="000000"/>
          <w:sz w:val="20"/>
          <w:szCs w:val="20"/>
          <w:lang w:val="en-GB"/>
        </w:rPr>
        <w:t>d other aspects</w:t>
      </w:r>
      <w:r w:rsidRPr="002465F4">
        <w:rPr>
          <w:rFonts w:cstheme="minorHAnsi"/>
          <w:iCs/>
          <w:color w:val="000000"/>
          <w:sz w:val="20"/>
          <w:szCs w:val="20"/>
          <w:lang w:val="en-GB"/>
        </w:rPr>
        <w:t xml:space="preserve">. The indigenous-led climate change work to help restore the Atlantic Salmon populations in Finland and Norway is making great progress with the physical restoration of lost habitats and in 2017 </w:t>
      </w:r>
      <w:r>
        <w:rPr>
          <w:rFonts w:cstheme="minorHAnsi"/>
          <w:iCs/>
          <w:color w:val="000000"/>
          <w:sz w:val="20"/>
          <w:szCs w:val="20"/>
          <w:lang w:val="en-GB"/>
        </w:rPr>
        <w:t>saw</w:t>
      </w:r>
      <w:r w:rsidRPr="002465F4">
        <w:rPr>
          <w:rFonts w:cstheme="minorHAnsi"/>
          <w:iCs/>
          <w:color w:val="000000"/>
          <w:sz w:val="20"/>
          <w:szCs w:val="20"/>
          <w:lang w:val="en-GB"/>
        </w:rPr>
        <w:t xml:space="preserve"> the first new trout spawning. </w:t>
      </w:r>
      <w:r>
        <w:rPr>
          <w:rFonts w:cstheme="minorHAnsi"/>
          <w:iCs/>
          <w:color w:val="000000"/>
          <w:sz w:val="20"/>
          <w:szCs w:val="20"/>
          <w:lang w:val="en-GB"/>
        </w:rPr>
        <w:t xml:space="preserve">The </w:t>
      </w:r>
      <w:r w:rsidRPr="00DD16D4">
        <w:rPr>
          <w:rFonts w:cstheme="minorHAnsi"/>
          <w:iCs/>
          <w:color w:val="000000"/>
          <w:sz w:val="20"/>
          <w:szCs w:val="20"/>
          <w:lang w:val="en-GB"/>
        </w:rPr>
        <w:t xml:space="preserve">International Council for the Exploration of the Sea </w:t>
      </w:r>
      <w:r>
        <w:rPr>
          <w:rFonts w:cstheme="minorHAnsi"/>
          <w:iCs/>
          <w:color w:val="000000"/>
          <w:sz w:val="20"/>
          <w:szCs w:val="20"/>
          <w:lang w:val="en-GB"/>
        </w:rPr>
        <w:t>(</w:t>
      </w:r>
      <w:r w:rsidRPr="002465F4">
        <w:rPr>
          <w:rFonts w:cstheme="minorHAnsi"/>
          <w:iCs/>
          <w:color w:val="000000"/>
          <w:sz w:val="20"/>
          <w:szCs w:val="20"/>
          <w:lang w:val="en-GB"/>
        </w:rPr>
        <w:t>ICES</w:t>
      </w:r>
      <w:r>
        <w:rPr>
          <w:rFonts w:cstheme="minorHAnsi"/>
          <w:iCs/>
          <w:color w:val="000000"/>
          <w:sz w:val="20"/>
          <w:szCs w:val="20"/>
          <w:lang w:val="en-GB"/>
        </w:rPr>
        <w:t>)</w:t>
      </w:r>
      <w:r w:rsidRPr="002465F4">
        <w:rPr>
          <w:rFonts w:cstheme="minorHAnsi"/>
          <w:iCs/>
          <w:color w:val="000000"/>
          <w:sz w:val="20"/>
          <w:szCs w:val="20"/>
          <w:lang w:val="en-GB"/>
        </w:rPr>
        <w:t xml:space="preserve"> has </w:t>
      </w:r>
      <w:r>
        <w:rPr>
          <w:rFonts w:cstheme="minorHAnsi"/>
          <w:iCs/>
          <w:color w:val="000000"/>
          <w:sz w:val="20"/>
          <w:szCs w:val="20"/>
          <w:lang w:val="en-GB"/>
        </w:rPr>
        <w:t xml:space="preserve">groups </w:t>
      </w:r>
      <w:r w:rsidRPr="002465F4">
        <w:rPr>
          <w:rFonts w:cstheme="minorHAnsi"/>
          <w:iCs/>
          <w:color w:val="000000"/>
          <w:sz w:val="20"/>
          <w:szCs w:val="20"/>
          <w:lang w:val="en-GB"/>
        </w:rPr>
        <w:t xml:space="preserve">working on </w:t>
      </w:r>
      <w:r>
        <w:rPr>
          <w:rFonts w:cstheme="minorHAnsi"/>
          <w:iCs/>
          <w:color w:val="000000"/>
          <w:sz w:val="20"/>
          <w:szCs w:val="20"/>
          <w:lang w:val="en-GB"/>
        </w:rPr>
        <w:t>i</w:t>
      </w:r>
      <w:r w:rsidRPr="002465F4">
        <w:rPr>
          <w:rFonts w:cstheme="minorHAnsi"/>
          <w:iCs/>
          <w:color w:val="000000"/>
          <w:sz w:val="20"/>
          <w:szCs w:val="20"/>
          <w:lang w:val="en-GB"/>
        </w:rPr>
        <w:t xml:space="preserve">ntegrated </w:t>
      </w:r>
      <w:r>
        <w:rPr>
          <w:rFonts w:cstheme="minorHAnsi"/>
          <w:iCs/>
          <w:color w:val="000000"/>
          <w:sz w:val="20"/>
          <w:szCs w:val="20"/>
          <w:lang w:val="en-GB"/>
        </w:rPr>
        <w:t>e</w:t>
      </w:r>
      <w:r w:rsidRPr="002465F4">
        <w:rPr>
          <w:rFonts w:cstheme="minorHAnsi"/>
          <w:iCs/>
          <w:color w:val="000000"/>
          <w:sz w:val="20"/>
          <w:szCs w:val="20"/>
          <w:lang w:val="en-GB"/>
        </w:rPr>
        <w:t xml:space="preserve">cosystem </w:t>
      </w:r>
      <w:r>
        <w:rPr>
          <w:rFonts w:cstheme="minorHAnsi"/>
          <w:iCs/>
          <w:color w:val="000000"/>
          <w:sz w:val="20"/>
          <w:szCs w:val="20"/>
          <w:lang w:val="en-GB"/>
        </w:rPr>
        <w:t>a</w:t>
      </w:r>
      <w:r w:rsidRPr="002465F4">
        <w:rPr>
          <w:rFonts w:cstheme="minorHAnsi"/>
          <w:iCs/>
          <w:color w:val="000000"/>
          <w:sz w:val="20"/>
          <w:szCs w:val="20"/>
          <w:lang w:val="en-GB"/>
        </w:rPr>
        <w:t xml:space="preserve">ssessments including the Norwegian Sea, Barents Sea, and </w:t>
      </w:r>
      <w:r>
        <w:rPr>
          <w:rFonts w:cstheme="minorHAnsi"/>
          <w:iCs/>
          <w:color w:val="000000"/>
          <w:sz w:val="20"/>
          <w:szCs w:val="20"/>
          <w:lang w:val="en-GB"/>
        </w:rPr>
        <w:t>a</w:t>
      </w:r>
      <w:r w:rsidRPr="002465F4">
        <w:rPr>
          <w:rFonts w:cstheme="minorHAnsi"/>
          <w:iCs/>
          <w:color w:val="000000"/>
          <w:sz w:val="20"/>
          <w:szCs w:val="20"/>
          <w:lang w:val="en-GB"/>
        </w:rPr>
        <w:t xml:space="preserve"> joint collaboration with the Arctic Council’s </w:t>
      </w:r>
      <w:r w:rsidRPr="00CB335F">
        <w:rPr>
          <w:rFonts w:cstheme="minorHAnsi"/>
          <w:iCs/>
          <w:color w:val="000000"/>
          <w:sz w:val="20"/>
          <w:szCs w:val="20"/>
          <w:lang w:val="en-GB"/>
        </w:rPr>
        <w:t xml:space="preserve">Protection of the Arctic Marine Environment (PAME) </w:t>
      </w:r>
      <w:r w:rsidRPr="002465F4">
        <w:rPr>
          <w:rFonts w:cstheme="minorHAnsi"/>
          <w:iCs/>
          <w:color w:val="000000"/>
          <w:sz w:val="20"/>
          <w:szCs w:val="20"/>
          <w:lang w:val="en-GB"/>
        </w:rPr>
        <w:t xml:space="preserve">Working Group and </w:t>
      </w:r>
      <w:r>
        <w:rPr>
          <w:rFonts w:cstheme="minorHAnsi"/>
          <w:iCs/>
          <w:color w:val="000000"/>
          <w:sz w:val="20"/>
          <w:szCs w:val="20"/>
          <w:lang w:val="en-GB"/>
        </w:rPr>
        <w:t>t</w:t>
      </w:r>
      <w:r w:rsidRPr="00CB335F">
        <w:rPr>
          <w:rFonts w:cstheme="minorHAnsi"/>
          <w:iCs/>
          <w:color w:val="000000"/>
          <w:sz w:val="20"/>
          <w:szCs w:val="20"/>
          <w:lang w:val="en-GB"/>
        </w:rPr>
        <w:t>he North Pacific Marine Science Organization (PICES)</w:t>
      </w:r>
      <w:r w:rsidRPr="002465F4">
        <w:rPr>
          <w:rFonts w:cstheme="minorHAnsi"/>
          <w:iCs/>
          <w:color w:val="000000"/>
          <w:sz w:val="20"/>
          <w:szCs w:val="20"/>
          <w:lang w:val="en-GB"/>
        </w:rPr>
        <w:t xml:space="preserve"> on the Central Arctic Ocean</w:t>
      </w:r>
      <w:r>
        <w:rPr>
          <w:rFonts w:cstheme="minorHAnsi"/>
          <w:iCs/>
          <w:color w:val="000000"/>
          <w:sz w:val="20"/>
          <w:szCs w:val="20"/>
          <w:lang w:val="en-GB"/>
        </w:rPr>
        <w:t>.</w:t>
      </w:r>
      <w:r w:rsidRPr="002465F4">
        <w:rPr>
          <w:rFonts w:cstheme="minorHAnsi"/>
          <w:iCs/>
          <w:color w:val="000000"/>
          <w:sz w:val="20"/>
          <w:szCs w:val="20"/>
          <w:lang w:val="en-GB"/>
        </w:rPr>
        <w:t xml:space="preserve"> In addition, the US, ICES, and PICES are undertaking a management/sharing pilot study under the remit of the Scientific Experts on Fish Stocks in the Central Arctic Ocean (</w:t>
      </w:r>
      <w:proofErr w:type="spellStart"/>
      <w:r w:rsidRPr="002465F4">
        <w:rPr>
          <w:rFonts w:cstheme="minorHAnsi"/>
          <w:iCs/>
          <w:color w:val="000000"/>
          <w:sz w:val="20"/>
          <w:szCs w:val="20"/>
          <w:lang w:val="en-GB"/>
        </w:rPr>
        <w:t>FiSCAO</w:t>
      </w:r>
      <w:proofErr w:type="spellEnd"/>
      <w:r w:rsidRPr="002465F4">
        <w:rPr>
          <w:rFonts w:cstheme="minorHAnsi"/>
          <w:iCs/>
          <w:color w:val="000000"/>
          <w:sz w:val="20"/>
          <w:szCs w:val="20"/>
          <w:lang w:val="en-GB"/>
        </w:rPr>
        <w:t>).</w:t>
      </w:r>
    </w:p>
    <w:p w14:paraId="3097A965" w14:textId="34455CBC" w:rsidR="00287B74" w:rsidRDefault="00287B74" w:rsidP="00287B74">
      <w:pPr>
        <w:pStyle w:val="ListParagraph"/>
        <w:numPr>
          <w:ilvl w:val="0"/>
          <w:numId w:val="27"/>
        </w:numPr>
        <w:rPr>
          <w:rFonts w:cstheme="minorHAnsi"/>
          <w:iCs/>
          <w:color w:val="000000"/>
          <w:sz w:val="20"/>
          <w:szCs w:val="20"/>
          <w:lang w:val="en-GB"/>
        </w:rPr>
      </w:pPr>
      <w:r w:rsidRPr="00A22A90">
        <w:rPr>
          <w:rFonts w:cstheme="minorHAnsi"/>
          <w:b/>
          <w:i/>
          <w:iCs/>
          <w:color w:val="000000"/>
          <w:sz w:val="20"/>
          <w:szCs w:val="20"/>
          <w:lang w:val="en-GB"/>
        </w:rPr>
        <w:lastRenderedPageBreak/>
        <w:t>Marine traffic</w:t>
      </w:r>
      <w:r>
        <w:rPr>
          <w:rFonts w:cstheme="minorHAnsi"/>
          <w:iCs/>
          <w:color w:val="000000"/>
          <w:sz w:val="20"/>
          <w:szCs w:val="20"/>
          <w:lang w:val="en-GB"/>
        </w:rPr>
        <w:t xml:space="preserve"> - </w:t>
      </w:r>
      <w:r w:rsidRPr="002465F4">
        <w:rPr>
          <w:rFonts w:cstheme="minorHAnsi"/>
          <w:iCs/>
          <w:color w:val="000000"/>
          <w:sz w:val="20"/>
          <w:szCs w:val="20"/>
          <w:lang w:val="en-GB"/>
        </w:rPr>
        <w:t xml:space="preserve">Increased economic interest in the Arctic also means more ship traffic and projects are underway to help mitigate those risks. The EU </w:t>
      </w:r>
      <w:r w:rsidR="00526C04">
        <w:rPr>
          <w:rFonts w:cstheme="minorHAnsi"/>
          <w:iCs/>
          <w:color w:val="000000"/>
          <w:sz w:val="20"/>
          <w:szCs w:val="20"/>
          <w:lang w:val="en-GB"/>
        </w:rPr>
        <w:t>“</w:t>
      </w:r>
      <w:r w:rsidRPr="002465F4">
        <w:rPr>
          <w:rFonts w:cstheme="minorHAnsi"/>
          <w:iCs/>
          <w:color w:val="000000"/>
          <w:sz w:val="20"/>
          <w:szCs w:val="20"/>
          <w:lang w:val="en-GB"/>
        </w:rPr>
        <w:t xml:space="preserve">Safe maritime operations under extreme conditions: </w:t>
      </w:r>
      <w:r w:rsidR="005B322D" w:rsidRPr="002465F4">
        <w:rPr>
          <w:rFonts w:cstheme="minorHAnsi"/>
          <w:iCs/>
          <w:color w:val="000000"/>
          <w:sz w:val="20"/>
          <w:szCs w:val="20"/>
          <w:lang w:val="en-GB"/>
        </w:rPr>
        <w:t>The</w:t>
      </w:r>
      <w:r w:rsidRPr="002465F4">
        <w:rPr>
          <w:rFonts w:cstheme="minorHAnsi"/>
          <w:iCs/>
          <w:color w:val="000000"/>
          <w:sz w:val="20"/>
          <w:szCs w:val="20"/>
          <w:lang w:val="en-GB"/>
        </w:rPr>
        <w:t xml:space="preserve"> Arctic case (SEDNA)</w:t>
      </w:r>
      <w:r w:rsidR="00526C04">
        <w:rPr>
          <w:rFonts w:cstheme="minorHAnsi"/>
          <w:iCs/>
          <w:color w:val="000000"/>
          <w:sz w:val="20"/>
          <w:szCs w:val="20"/>
          <w:lang w:val="en-GB"/>
        </w:rPr>
        <w:t>”</w:t>
      </w:r>
      <w:r w:rsidRPr="002465F4">
        <w:rPr>
          <w:rFonts w:cstheme="minorHAnsi"/>
          <w:iCs/>
          <w:color w:val="000000"/>
          <w:sz w:val="20"/>
          <w:szCs w:val="20"/>
          <w:lang w:val="en-GB"/>
        </w:rPr>
        <w:t xml:space="preserve"> </w:t>
      </w:r>
      <w:r>
        <w:rPr>
          <w:rFonts w:cstheme="minorHAnsi"/>
          <w:iCs/>
          <w:color w:val="000000"/>
          <w:sz w:val="20"/>
          <w:szCs w:val="20"/>
          <w:lang w:val="en-GB"/>
        </w:rPr>
        <w:t xml:space="preserve">project </w:t>
      </w:r>
      <w:r w:rsidRPr="002465F4">
        <w:rPr>
          <w:rFonts w:cstheme="minorHAnsi"/>
          <w:iCs/>
          <w:color w:val="000000"/>
          <w:sz w:val="20"/>
          <w:szCs w:val="20"/>
          <w:lang w:val="en-GB"/>
        </w:rPr>
        <w:t xml:space="preserve">is developing an innovative and integrated risk-based approach to safe Arctic navigation, ship design and operation, to enable European maritime interests and to harness the Arctic’s significant and growing shipping opportunities, while safeguarding its natural environment. With increased ship traffic comes a need for more safety procedures and the US is helping by working to build and deploy two </w:t>
      </w:r>
      <w:proofErr w:type="spellStart"/>
      <w:r w:rsidRPr="002465F4">
        <w:rPr>
          <w:rFonts w:cstheme="minorHAnsi"/>
          <w:iCs/>
          <w:color w:val="000000"/>
          <w:sz w:val="20"/>
          <w:szCs w:val="20"/>
          <w:lang w:val="en-GB"/>
        </w:rPr>
        <w:t>CubeSats</w:t>
      </w:r>
      <w:proofErr w:type="spellEnd"/>
      <w:r w:rsidRPr="002465F4">
        <w:rPr>
          <w:rFonts w:cstheme="minorHAnsi"/>
          <w:iCs/>
          <w:color w:val="000000"/>
          <w:sz w:val="20"/>
          <w:szCs w:val="20"/>
          <w:lang w:val="en-GB"/>
        </w:rPr>
        <w:t xml:space="preserve"> that will detect distress beacons in the polar regions, as well as two ground stations for the Mobile CubeSat Command and Control ground network</w:t>
      </w:r>
      <w:r>
        <w:rPr>
          <w:rFonts w:cstheme="minorHAnsi"/>
          <w:iCs/>
          <w:color w:val="000000"/>
          <w:sz w:val="20"/>
          <w:szCs w:val="20"/>
          <w:lang w:val="en-GB"/>
        </w:rPr>
        <w:t>.</w:t>
      </w:r>
    </w:p>
    <w:p w14:paraId="5DD509B6" w14:textId="02168002" w:rsidR="0009214B" w:rsidRPr="002465F4" w:rsidRDefault="0009214B" w:rsidP="00287B74">
      <w:pPr>
        <w:pStyle w:val="ListParagraph"/>
        <w:numPr>
          <w:ilvl w:val="0"/>
          <w:numId w:val="27"/>
        </w:numPr>
        <w:rPr>
          <w:rFonts w:cstheme="minorHAnsi"/>
          <w:iCs/>
          <w:color w:val="000000"/>
          <w:sz w:val="20"/>
          <w:szCs w:val="20"/>
          <w:lang w:val="en-GB"/>
        </w:rPr>
      </w:pPr>
      <w:r>
        <w:rPr>
          <w:rFonts w:cstheme="minorHAnsi"/>
          <w:b/>
          <w:i/>
          <w:iCs/>
          <w:color w:val="000000"/>
          <w:sz w:val="20"/>
          <w:szCs w:val="20"/>
          <w:lang w:val="en-GB"/>
        </w:rPr>
        <w:t xml:space="preserve">Hazards </w:t>
      </w:r>
      <w:r w:rsidRPr="00AA78F6">
        <w:rPr>
          <w:rFonts w:cstheme="minorHAnsi"/>
          <w:iCs/>
          <w:color w:val="000000"/>
          <w:sz w:val="20"/>
          <w:szCs w:val="20"/>
          <w:lang w:val="en-GB"/>
        </w:rPr>
        <w:t>-</w:t>
      </w:r>
      <w:r>
        <w:rPr>
          <w:rFonts w:cstheme="minorHAnsi"/>
          <w:iCs/>
          <w:color w:val="000000"/>
          <w:sz w:val="20"/>
          <w:szCs w:val="20"/>
          <w:lang w:val="en-GB"/>
        </w:rPr>
        <w:t xml:space="preserve"> </w:t>
      </w:r>
      <w:r w:rsidRPr="0009214B">
        <w:rPr>
          <w:rFonts w:cstheme="minorHAnsi"/>
          <w:iCs/>
          <w:color w:val="000000"/>
          <w:sz w:val="20"/>
          <w:szCs w:val="20"/>
          <w:lang w:val="en-GB"/>
        </w:rPr>
        <w:t>Russia is working to minimize risks from a diminishing Cryosphere by developing new methods and technologies to remotely monitor icebergs, glacier movement, areas of potential landslides, explosive methane emissions and other hazards.</w:t>
      </w:r>
    </w:p>
    <w:p w14:paraId="454A4967" w14:textId="77777777" w:rsidR="00287B74" w:rsidRPr="002465F4" w:rsidRDefault="00287B74" w:rsidP="00287B74">
      <w:pPr>
        <w:rPr>
          <w:rFonts w:cstheme="minorHAnsi"/>
          <w:iCs/>
          <w:color w:val="000000"/>
          <w:sz w:val="20"/>
          <w:szCs w:val="20"/>
          <w:lang w:val="en-GB"/>
        </w:rPr>
      </w:pPr>
    </w:p>
    <w:p w14:paraId="4DEED9B8" w14:textId="093DFA0B" w:rsidR="00287B74" w:rsidRDefault="0092527B" w:rsidP="00287B74">
      <w:pPr>
        <w:pStyle w:val="Subtitle"/>
        <w:rPr>
          <w:rStyle w:val="Strong"/>
          <w:rFonts w:eastAsiaTheme="majorEastAsia"/>
          <w:i/>
          <w:color w:val="auto"/>
          <w:spacing w:val="-10"/>
          <w:kern w:val="28"/>
          <w:sz w:val="24"/>
          <w:szCs w:val="24"/>
        </w:rPr>
      </w:pPr>
      <w:r>
        <w:rPr>
          <w:rStyle w:val="Strong"/>
          <w:rFonts w:eastAsiaTheme="majorEastAsia"/>
          <w:i/>
          <w:color w:val="auto"/>
          <w:spacing w:val="-10"/>
          <w:kern w:val="28"/>
          <w:sz w:val="24"/>
          <w:szCs w:val="24"/>
        </w:rPr>
        <w:t xml:space="preserve">Developing adaptation and resilience-building </w:t>
      </w:r>
      <w:r w:rsidR="00287B74" w:rsidRPr="002465F4">
        <w:rPr>
          <w:rStyle w:val="Strong"/>
          <w:rFonts w:eastAsiaTheme="majorEastAsia"/>
          <w:i/>
          <w:color w:val="auto"/>
          <w:spacing w:val="-10"/>
          <w:kern w:val="28"/>
          <w:sz w:val="24"/>
          <w:szCs w:val="24"/>
        </w:rPr>
        <w:t>strategies</w:t>
      </w:r>
    </w:p>
    <w:p w14:paraId="5F2357DC" w14:textId="77777777" w:rsidR="00287B74" w:rsidRDefault="00287B74" w:rsidP="00287B74">
      <w:pPr>
        <w:rPr>
          <w:rFonts w:cstheme="minorHAnsi"/>
          <w:iCs/>
          <w:color w:val="000000"/>
          <w:sz w:val="20"/>
          <w:szCs w:val="20"/>
          <w:lang w:val="en-GB"/>
        </w:rPr>
      </w:pPr>
      <w:r w:rsidRPr="002465F4">
        <w:rPr>
          <w:rFonts w:cstheme="minorHAnsi"/>
          <w:iCs/>
          <w:color w:val="000000"/>
          <w:sz w:val="20"/>
          <w:szCs w:val="20"/>
          <w:lang w:val="en-GB"/>
        </w:rPr>
        <w:t xml:space="preserve">Many Arctic </w:t>
      </w:r>
      <w:r>
        <w:rPr>
          <w:rFonts w:cstheme="minorHAnsi"/>
          <w:iCs/>
          <w:color w:val="000000"/>
          <w:sz w:val="20"/>
          <w:szCs w:val="20"/>
          <w:lang w:val="en-GB"/>
        </w:rPr>
        <w:t>residents</w:t>
      </w:r>
      <w:r w:rsidRPr="002465F4">
        <w:rPr>
          <w:rFonts w:cstheme="minorHAnsi"/>
          <w:iCs/>
          <w:color w:val="000000"/>
          <w:sz w:val="20"/>
          <w:szCs w:val="20"/>
          <w:lang w:val="en-GB"/>
        </w:rPr>
        <w:t>, particularly the Indigenous Peoples, are proactively working to build strategies and systems that will help them adapt to the rapidly changing Arctic environment.</w:t>
      </w:r>
      <w:r>
        <w:rPr>
          <w:rFonts w:cstheme="minorHAnsi"/>
          <w:iCs/>
          <w:color w:val="000000"/>
          <w:sz w:val="20"/>
          <w:szCs w:val="20"/>
          <w:lang w:val="en-GB"/>
        </w:rPr>
        <w:t xml:space="preserve"> </w:t>
      </w:r>
      <w:r w:rsidRPr="002465F4">
        <w:rPr>
          <w:rFonts w:cstheme="minorHAnsi"/>
          <w:iCs/>
          <w:color w:val="000000"/>
          <w:sz w:val="20"/>
          <w:szCs w:val="20"/>
          <w:lang w:val="en-GB"/>
        </w:rPr>
        <w:t>The health and well-being of Arctic residents is an important area of scientific interest and need</w:t>
      </w:r>
      <w:r>
        <w:rPr>
          <w:rFonts w:cstheme="minorHAnsi"/>
          <w:iCs/>
          <w:color w:val="000000"/>
          <w:sz w:val="20"/>
          <w:szCs w:val="20"/>
          <w:lang w:val="en-GB"/>
        </w:rPr>
        <w:t>s</w:t>
      </w:r>
      <w:r w:rsidRPr="002465F4">
        <w:rPr>
          <w:rFonts w:cstheme="minorHAnsi"/>
          <w:iCs/>
          <w:color w:val="000000"/>
          <w:sz w:val="20"/>
          <w:szCs w:val="20"/>
          <w:lang w:val="en-GB"/>
        </w:rPr>
        <w:t xml:space="preserve"> to </w:t>
      </w:r>
      <w:r>
        <w:rPr>
          <w:rFonts w:cstheme="minorHAnsi"/>
          <w:iCs/>
          <w:color w:val="000000"/>
          <w:sz w:val="20"/>
          <w:szCs w:val="20"/>
          <w:lang w:val="en-GB"/>
        </w:rPr>
        <w:t xml:space="preserve">be </w:t>
      </w:r>
      <w:r w:rsidRPr="002465F4">
        <w:rPr>
          <w:rFonts w:cstheme="minorHAnsi"/>
          <w:iCs/>
          <w:color w:val="000000"/>
          <w:sz w:val="20"/>
          <w:szCs w:val="20"/>
          <w:lang w:val="en-GB"/>
        </w:rPr>
        <w:t>consider</w:t>
      </w:r>
      <w:r>
        <w:rPr>
          <w:rFonts w:cstheme="minorHAnsi"/>
          <w:iCs/>
          <w:color w:val="000000"/>
          <w:sz w:val="20"/>
          <w:szCs w:val="20"/>
          <w:lang w:val="en-GB"/>
        </w:rPr>
        <w:t>ed</w:t>
      </w:r>
      <w:r w:rsidRPr="002465F4">
        <w:rPr>
          <w:rFonts w:cstheme="minorHAnsi"/>
          <w:iCs/>
          <w:color w:val="000000"/>
          <w:sz w:val="20"/>
          <w:szCs w:val="20"/>
          <w:lang w:val="en-GB"/>
        </w:rPr>
        <w:t xml:space="preserve"> when looking into adaptation and resilience strategies.</w:t>
      </w:r>
    </w:p>
    <w:p w14:paraId="69EE81F7" w14:textId="77777777" w:rsidR="00287B74" w:rsidRPr="00A22A90" w:rsidRDefault="00287B74" w:rsidP="00287B74"/>
    <w:p w14:paraId="7DFCC1E9" w14:textId="270F518E" w:rsidR="00287B74" w:rsidRPr="002465F4" w:rsidRDefault="00287B74" w:rsidP="00287B74">
      <w:pPr>
        <w:pStyle w:val="ListParagraph"/>
        <w:numPr>
          <w:ilvl w:val="0"/>
          <w:numId w:val="26"/>
        </w:numPr>
        <w:rPr>
          <w:rFonts w:cstheme="minorHAnsi"/>
          <w:iCs/>
          <w:color w:val="000000"/>
          <w:sz w:val="20"/>
          <w:szCs w:val="20"/>
          <w:lang w:val="en-GB"/>
        </w:rPr>
      </w:pPr>
      <w:r w:rsidRPr="00AC1D3F">
        <w:rPr>
          <w:rFonts w:cstheme="minorHAnsi"/>
          <w:b/>
          <w:i/>
          <w:iCs/>
          <w:color w:val="000000"/>
          <w:sz w:val="20"/>
          <w:szCs w:val="20"/>
        </w:rPr>
        <w:t>Building resilience</w:t>
      </w:r>
      <w:r>
        <w:rPr>
          <w:rFonts w:cstheme="minorHAnsi"/>
          <w:iCs/>
          <w:color w:val="000000"/>
          <w:sz w:val="20"/>
          <w:szCs w:val="20"/>
        </w:rPr>
        <w:t xml:space="preserve"> - </w:t>
      </w:r>
      <w:r w:rsidRPr="002465F4">
        <w:rPr>
          <w:rFonts w:cstheme="minorHAnsi"/>
          <w:iCs/>
          <w:color w:val="000000"/>
          <w:sz w:val="20"/>
          <w:szCs w:val="20"/>
          <w:lang w:val="en-GB"/>
        </w:rPr>
        <w:t xml:space="preserve">In the most biologically productive region north of the Arctic Circle, the ICC initiated the </w:t>
      </w:r>
      <w:proofErr w:type="spellStart"/>
      <w:r w:rsidRPr="002465F4">
        <w:rPr>
          <w:rFonts w:cstheme="minorHAnsi"/>
          <w:iCs/>
          <w:color w:val="000000"/>
          <w:sz w:val="20"/>
          <w:szCs w:val="20"/>
          <w:lang w:val="en-GB"/>
        </w:rPr>
        <w:t>Pikialasorsuaq</w:t>
      </w:r>
      <w:proofErr w:type="spellEnd"/>
      <w:r w:rsidRPr="002465F4">
        <w:rPr>
          <w:rFonts w:cstheme="minorHAnsi"/>
          <w:iCs/>
          <w:color w:val="000000"/>
          <w:sz w:val="20"/>
          <w:szCs w:val="20"/>
          <w:lang w:val="en-GB"/>
        </w:rPr>
        <w:t xml:space="preserve"> Commission to build resilience of Arctic communities in a region where global dynamics have caused immense change</w:t>
      </w:r>
      <w:r>
        <w:rPr>
          <w:rFonts w:cstheme="minorHAnsi"/>
          <w:iCs/>
          <w:color w:val="000000"/>
          <w:sz w:val="20"/>
          <w:szCs w:val="20"/>
          <w:lang w:val="en-GB"/>
        </w:rPr>
        <w:t>s</w:t>
      </w:r>
      <w:r w:rsidRPr="002465F4">
        <w:rPr>
          <w:rFonts w:cstheme="minorHAnsi"/>
          <w:iCs/>
          <w:color w:val="000000"/>
          <w:sz w:val="20"/>
          <w:szCs w:val="20"/>
          <w:lang w:val="en-GB"/>
        </w:rPr>
        <w:t xml:space="preserve"> to </w:t>
      </w:r>
      <w:r>
        <w:rPr>
          <w:rFonts w:cstheme="minorHAnsi"/>
          <w:iCs/>
          <w:color w:val="000000"/>
          <w:sz w:val="20"/>
          <w:szCs w:val="20"/>
          <w:lang w:val="en-GB"/>
        </w:rPr>
        <w:t>the</w:t>
      </w:r>
      <w:r w:rsidRPr="002465F4">
        <w:rPr>
          <w:rFonts w:cstheme="minorHAnsi"/>
          <w:iCs/>
          <w:color w:val="000000"/>
          <w:sz w:val="20"/>
          <w:szCs w:val="20"/>
          <w:lang w:val="en-GB"/>
        </w:rPr>
        <w:t xml:space="preserve"> marine ecosystem that is integrally linked with culture, health, local economies, infrastructure, and Inuit lives overall. The Saami</w:t>
      </w:r>
      <w:r>
        <w:rPr>
          <w:rFonts w:cstheme="minorHAnsi"/>
          <w:iCs/>
          <w:color w:val="000000"/>
          <w:sz w:val="20"/>
          <w:szCs w:val="20"/>
          <w:lang w:val="en-GB"/>
        </w:rPr>
        <w:t xml:space="preserve"> </w:t>
      </w:r>
      <w:r w:rsidRPr="002465F4">
        <w:rPr>
          <w:rFonts w:cstheme="minorHAnsi"/>
          <w:iCs/>
          <w:color w:val="000000"/>
          <w:sz w:val="20"/>
          <w:szCs w:val="20"/>
          <w:lang w:val="en-GB"/>
        </w:rPr>
        <w:t>ha</w:t>
      </w:r>
      <w:r>
        <w:rPr>
          <w:rFonts w:cstheme="minorHAnsi"/>
          <w:iCs/>
          <w:color w:val="000000"/>
          <w:sz w:val="20"/>
          <w:szCs w:val="20"/>
          <w:lang w:val="en-GB"/>
        </w:rPr>
        <w:t>ve</w:t>
      </w:r>
      <w:r w:rsidRPr="002465F4">
        <w:rPr>
          <w:rFonts w:cstheme="minorHAnsi"/>
          <w:iCs/>
          <w:color w:val="000000"/>
          <w:sz w:val="20"/>
          <w:szCs w:val="20"/>
          <w:lang w:val="en-GB"/>
        </w:rPr>
        <w:t xml:space="preserve"> projects developing research methods and skills to conserve species, enhance biological diversity and reduce pasture degradation in reindeer herding regions globally, while sustaining resilience of ecosystems and </w:t>
      </w:r>
      <w:r>
        <w:rPr>
          <w:rFonts w:cstheme="minorHAnsi"/>
          <w:iCs/>
          <w:color w:val="000000"/>
          <w:sz w:val="20"/>
          <w:szCs w:val="20"/>
          <w:lang w:val="en-GB"/>
        </w:rPr>
        <w:t xml:space="preserve">the </w:t>
      </w:r>
      <w:r w:rsidRPr="002465F4">
        <w:rPr>
          <w:rFonts w:cstheme="minorHAnsi"/>
          <w:iCs/>
          <w:color w:val="000000"/>
          <w:sz w:val="20"/>
          <w:szCs w:val="20"/>
          <w:lang w:val="en-GB"/>
        </w:rPr>
        <w:t>livelihoods of reindeer herding communities. This includes the Saami "RIEVDAN: Rapid change - challenges or opportunities for sustainable reindeer husbandry?" project</w:t>
      </w:r>
      <w:r>
        <w:rPr>
          <w:rFonts w:cstheme="minorHAnsi"/>
          <w:iCs/>
          <w:color w:val="000000"/>
          <w:sz w:val="20"/>
          <w:szCs w:val="20"/>
          <w:lang w:val="en-GB"/>
        </w:rPr>
        <w:t xml:space="preserve"> that</w:t>
      </w:r>
      <w:r w:rsidRPr="002465F4">
        <w:rPr>
          <w:rFonts w:cstheme="minorHAnsi"/>
          <w:iCs/>
          <w:color w:val="000000"/>
          <w:sz w:val="20"/>
          <w:szCs w:val="20"/>
          <w:lang w:val="en-GB"/>
        </w:rPr>
        <w:t xml:space="preserve"> is investigating the cultural capabilities in S</w:t>
      </w:r>
      <w:r>
        <w:rPr>
          <w:rFonts w:cstheme="minorHAnsi"/>
          <w:iCs/>
          <w:color w:val="000000"/>
          <w:sz w:val="20"/>
          <w:szCs w:val="20"/>
          <w:lang w:val="en-GB"/>
        </w:rPr>
        <w:t>aa</w:t>
      </w:r>
      <w:r w:rsidRPr="002465F4">
        <w:rPr>
          <w:rFonts w:cstheme="minorHAnsi"/>
          <w:iCs/>
          <w:color w:val="000000"/>
          <w:sz w:val="20"/>
          <w:szCs w:val="20"/>
          <w:lang w:val="en-GB"/>
        </w:rPr>
        <w:t>mi reindeer husbandry and the opportunities embedded in indigenous and scientific knowledge with</w:t>
      </w:r>
      <w:r>
        <w:rPr>
          <w:rFonts w:cstheme="minorHAnsi"/>
          <w:iCs/>
          <w:color w:val="000000"/>
          <w:sz w:val="20"/>
          <w:szCs w:val="20"/>
          <w:lang w:val="en-GB"/>
        </w:rPr>
        <w:t xml:space="preserve"> </w:t>
      </w:r>
      <w:r w:rsidRPr="002465F4">
        <w:rPr>
          <w:rFonts w:cstheme="minorHAnsi"/>
          <w:iCs/>
          <w:color w:val="000000"/>
          <w:sz w:val="20"/>
          <w:szCs w:val="20"/>
          <w:lang w:val="en-GB"/>
        </w:rPr>
        <w:t>focus on adaptation to change and reconciliation</w:t>
      </w:r>
      <w:r w:rsidR="00D151B8">
        <w:rPr>
          <w:rFonts w:cstheme="minorHAnsi"/>
          <w:iCs/>
          <w:color w:val="000000"/>
          <w:sz w:val="20"/>
          <w:szCs w:val="20"/>
          <w:lang w:val="en-GB"/>
        </w:rPr>
        <w:t xml:space="preserve"> engaging both Russian and Norwegian researchers and students</w:t>
      </w:r>
      <w:r>
        <w:rPr>
          <w:rFonts w:cstheme="minorHAnsi"/>
          <w:iCs/>
          <w:color w:val="000000"/>
          <w:sz w:val="20"/>
          <w:szCs w:val="20"/>
          <w:lang w:val="en-GB"/>
        </w:rPr>
        <w:t xml:space="preserve">. Another Saami project is </w:t>
      </w:r>
      <w:r w:rsidRPr="002465F4">
        <w:rPr>
          <w:rFonts w:cstheme="minorHAnsi"/>
          <w:iCs/>
          <w:color w:val="000000"/>
          <w:sz w:val="20"/>
          <w:szCs w:val="20"/>
          <w:lang w:val="en-GB"/>
        </w:rPr>
        <w:t xml:space="preserve">assessing the impacts of operational wind farms in Northern Sweden on reindeer, habitat and reindeer husbandry. RAIPON's project "Arctic Children - Pre-school educational practices" aims to promote the sustainable development of </w:t>
      </w:r>
      <w:r w:rsidR="00D151B8">
        <w:rPr>
          <w:rFonts w:cstheme="minorHAnsi"/>
          <w:iCs/>
          <w:color w:val="000000"/>
          <w:sz w:val="20"/>
          <w:szCs w:val="20"/>
          <w:lang w:val="en-GB"/>
        </w:rPr>
        <w:t xml:space="preserve">Russian </w:t>
      </w:r>
      <w:r w:rsidRPr="002465F4">
        <w:rPr>
          <w:rFonts w:cstheme="minorHAnsi"/>
          <w:iCs/>
          <w:color w:val="000000"/>
          <w:sz w:val="20"/>
          <w:szCs w:val="20"/>
          <w:lang w:val="en-GB"/>
        </w:rPr>
        <w:t xml:space="preserve">Indigenous </w:t>
      </w:r>
      <w:r>
        <w:rPr>
          <w:rFonts w:cstheme="minorHAnsi"/>
          <w:iCs/>
          <w:color w:val="000000"/>
          <w:sz w:val="20"/>
          <w:szCs w:val="20"/>
          <w:lang w:val="en-GB"/>
        </w:rPr>
        <w:t>P</w:t>
      </w:r>
      <w:r w:rsidRPr="002465F4">
        <w:rPr>
          <w:rFonts w:cstheme="minorHAnsi"/>
          <w:iCs/>
          <w:color w:val="000000"/>
          <w:sz w:val="20"/>
          <w:szCs w:val="20"/>
          <w:lang w:val="en-GB"/>
        </w:rPr>
        <w:t>eoples</w:t>
      </w:r>
      <w:r w:rsidR="001E3573">
        <w:rPr>
          <w:rFonts w:cstheme="minorHAnsi"/>
          <w:iCs/>
          <w:color w:val="000000"/>
          <w:sz w:val="20"/>
          <w:szCs w:val="20"/>
          <w:lang w:val="en-GB"/>
        </w:rPr>
        <w:t>,</w:t>
      </w:r>
      <w:r>
        <w:rPr>
          <w:rFonts w:cstheme="minorHAnsi"/>
          <w:iCs/>
          <w:color w:val="000000"/>
          <w:sz w:val="20"/>
          <w:szCs w:val="20"/>
          <w:lang w:val="en-GB"/>
        </w:rPr>
        <w:t xml:space="preserve"> particularly</w:t>
      </w:r>
      <w:r w:rsidRPr="002465F4">
        <w:rPr>
          <w:rFonts w:cstheme="minorHAnsi"/>
          <w:iCs/>
          <w:color w:val="000000"/>
          <w:sz w:val="20"/>
          <w:szCs w:val="20"/>
          <w:lang w:val="en-GB"/>
        </w:rPr>
        <w:t xml:space="preserve"> their integration into modern society while maintaining their traditional way of life. </w:t>
      </w:r>
      <w:r w:rsidR="0099757B">
        <w:rPr>
          <w:rFonts w:cstheme="minorHAnsi"/>
          <w:iCs/>
          <w:color w:val="000000"/>
          <w:sz w:val="20"/>
          <w:szCs w:val="20"/>
          <w:lang w:val="en-GB"/>
        </w:rPr>
        <w:t xml:space="preserve"> </w:t>
      </w:r>
      <w:proofErr w:type="spellStart"/>
      <w:r w:rsidR="0099757B" w:rsidRPr="0099757B">
        <w:rPr>
          <w:rFonts w:cstheme="minorHAnsi"/>
          <w:iCs/>
          <w:color w:val="000000"/>
          <w:sz w:val="20"/>
          <w:szCs w:val="20"/>
          <w:lang w:val="en-GB"/>
        </w:rPr>
        <w:t>Gwich’in</w:t>
      </w:r>
      <w:proofErr w:type="spellEnd"/>
      <w:r w:rsidR="0099757B" w:rsidRPr="0099757B">
        <w:rPr>
          <w:rFonts w:cstheme="minorHAnsi"/>
          <w:iCs/>
          <w:color w:val="000000"/>
          <w:sz w:val="20"/>
          <w:szCs w:val="20"/>
          <w:lang w:val="en-GB"/>
        </w:rPr>
        <w:t xml:space="preserve"> Council International has several initiatives working towards strengthening and preserving their culture, protecting and managing traditional tribal land and resources, and promoting healthy living.</w:t>
      </w:r>
      <w:r w:rsidR="0099757B">
        <w:rPr>
          <w:rFonts w:cstheme="minorHAnsi"/>
          <w:iCs/>
          <w:color w:val="000000"/>
          <w:sz w:val="20"/>
          <w:szCs w:val="20"/>
          <w:lang w:val="en-GB"/>
        </w:rPr>
        <w:t xml:space="preserve"> </w:t>
      </w:r>
      <w:r w:rsidRPr="002465F4">
        <w:rPr>
          <w:rFonts w:cstheme="minorHAnsi"/>
          <w:iCs/>
          <w:color w:val="000000"/>
          <w:sz w:val="20"/>
          <w:szCs w:val="20"/>
          <w:lang w:val="en-GB"/>
        </w:rPr>
        <w:t xml:space="preserve">The US has a group working to help strengthen coastal community resilience and various </w:t>
      </w:r>
      <w:r>
        <w:rPr>
          <w:rFonts w:cstheme="minorHAnsi"/>
          <w:iCs/>
          <w:color w:val="000000"/>
          <w:sz w:val="20"/>
          <w:szCs w:val="20"/>
          <w:lang w:val="en-GB"/>
        </w:rPr>
        <w:t xml:space="preserve">other </w:t>
      </w:r>
      <w:r w:rsidRPr="002465F4">
        <w:rPr>
          <w:rFonts w:cstheme="minorHAnsi"/>
          <w:iCs/>
          <w:color w:val="000000"/>
          <w:sz w:val="20"/>
          <w:szCs w:val="20"/>
          <w:lang w:val="en-GB"/>
        </w:rPr>
        <w:t xml:space="preserve">groups working with local communities to provide environmental data and predictions that can be helpful for adaptation planning. Canada will address the topic of coping with a changing environment at local and regional levels by examining case studies of capacity building and partnership development with ‘Big Science’. Sweden has a University-based research </w:t>
      </w:r>
      <w:r w:rsidRPr="00430307">
        <w:rPr>
          <w:rFonts w:cstheme="minorHAnsi"/>
          <w:iCs/>
          <w:color w:val="000000"/>
          <w:sz w:val="20"/>
          <w:szCs w:val="20"/>
          <w:lang w:val="en-GB"/>
        </w:rPr>
        <w:t>centre</w:t>
      </w:r>
      <w:r w:rsidRPr="002465F4">
        <w:rPr>
          <w:rFonts w:cstheme="minorHAnsi"/>
          <w:iCs/>
          <w:color w:val="000000"/>
          <w:sz w:val="20"/>
          <w:szCs w:val="20"/>
          <w:lang w:val="en-GB"/>
        </w:rPr>
        <w:t xml:space="preserve"> on building resilience and assessing vulnerabilities of Arctic environments and societies. Norway's </w:t>
      </w:r>
      <w:proofErr w:type="spellStart"/>
      <w:r w:rsidRPr="002465F4">
        <w:rPr>
          <w:rFonts w:cstheme="minorHAnsi"/>
          <w:iCs/>
          <w:color w:val="000000"/>
          <w:sz w:val="20"/>
          <w:szCs w:val="20"/>
          <w:lang w:val="en-GB"/>
        </w:rPr>
        <w:t>TriArc</w:t>
      </w:r>
      <w:proofErr w:type="spellEnd"/>
      <w:r w:rsidRPr="002465F4">
        <w:rPr>
          <w:rFonts w:cstheme="minorHAnsi"/>
          <w:iCs/>
          <w:color w:val="000000"/>
          <w:sz w:val="20"/>
          <w:szCs w:val="20"/>
          <w:lang w:val="en-GB"/>
        </w:rPr>
        <w:t xml:space="preserve"> </w:t>
      </w:r>
      <w:r>
        <w:rPr>
          <w:rFonts w:cstheme="minorHAnsi"/>
          <w:iCs/>
          <w:color w:val="000000"/>
          <w:sz w:val="20"/>
          <w:szCs w:val="20"/>
          <w:lang w:val="en-GB"/>
        </w:rPr>
        <w:t>(</w:t>
      </w:r>
      <w:r w:rsidRPr="002465F4">
        <w:rPr>
          <w:rFonts w:cstheme="minorHAnsi"/>
          <w:iCs/>
          <w:color w:val="000000"/>
          <w:sz w:val="20"/>
          <w:szCs w:val="20"/>
          <w:lang w:val="en-GB"/>
        </w:rPr>
        <w:t>The Arctic Governance Triangle: Government, Indigenous Peoples and Industry in change) project is examining how large development projects like mining, aquaculture and production of electric power challenge traditional resource use and management, subsequently to examine the types of governance arrangements established to regulate the relationship between traditional land use and large industrial development.</w:t>
      </w:r>
    </w:p>
    <w:p w14:paraId="64A7F809" w14:textId="3134CFFC" w:rsidR="00287B74" w:rsidRPr="002465F4" w:rsidRDefault="00287B74" w:rsidP="00287B74">
      <w:pPr>
        <w:pStyle w:val="ListParagraph"/>
        <w:numPr>
          <w:ilvl w:val="0"/>
          <w:numId w:val="26"/>
        </w:numPr>
        <w:rPr>
          <w:rFonts w:cstheme="minorHAnsi"/>
          <w:iCs/>
          <w:color w:val="000000"/>
          <w:sz w:val="20"/>
          <w:szCs w:val="20"/>
          <w:lang w:val="en-GB"/>
        </w:rPr>
      </w:pPr>
      <w:r w:rsidRPr="00AC1D3F">
        <w:rPr>
          <w:rFonts w:cstheme="minorHAnsi"/>
          <w:b/>
          <w:i/>
          <w:iCs/>
          <w:color w:val="000000"/>
          <w:sz w:val="20"/>
          <w:szCs w:val="20"/>
          <w:lang w:val="en-GB"/>
        </w:rPr>
        <w:t>Health and well-being</w:t>
      </w:r>
      <w:r>
        <w:rPr>
          <w:rFonts w:cstheme="minorHAnsi"/>
          <w:iCs/>
          <w:color w:val="000000"/>
          <w:sz w:val="20"/>
          <w:szCs w:val="20"/>
          <w:lang w:val="en-GB"/>
        </w:rPr>
        <w:t xml:space="preserve"> - </w:t>
      </w:r>
      <w:r w:rsidR="00387E0D" w:rsidRPr="00387E0D">
        <w:rPr>
          <w:rFonts w:cstheme="minorHAnsi"/>
          <w:iCs/>
          <w:color w:val="000000"/>
          <w:sz w:val="20"/>
          <w:szCs w:val="20"/>
          <w:lang w:val="en-GB"/>
        </w:rPr>
        <w:t>The Faroe Islands have long-term monitoring and research into the health risks to children and adults caused by contaminants in animal foods, including whales.</w:t>
      </w:r>
      <w:r w:rsidR="00387E0D">
        <w:rPr>
          <w:rFonts w:cstheme="minorHAnsi"/>
          <w:iCs/>
          <w:color w:val="000000"/>
          <w:sz w:val="20"/>
          <w:szCs w:val="20"/>
          <w:lang w:val="en-GB"/>
        </w:rPr>
        <w:t xml:space="preserve"> </w:t>
      </w:r>
      <w:r w:rsidRPr="002465F4">
        <w:rPr>
          <w:rFonts w:cstheme="minorHAnsi"/>
          <w:iCs/>
          <w:color w:val="000000"/>
          <w:sz w:val="20"/>
          <w:szCs w:val="20"/>
          <w:lang w:val="en-GB"/>
        </w:rPr>
        <w:t xml:space="preserve">The US has several groups addressing responses to societal challenges such as strengthening systems of care to prevent suicide and improve mental health through </w:t>
      </w:r>
      <w:r>
        <w:rPr>
          <w:rFonts w:cstheme="minorHAnsi"/>
          <w:iCs/>
          <w:color w:val="000000"/>
          <w:sz w:val="20"/>
          <w:szCs w:val="20"/>
          <w:lang w:val="en-GB"/>
        </w:rPr>
        <w:t xml:space="preserve">the </w:t>
      </w:r>
      <w:r w:rsidRPr="002465F4">
        <w:rPr>
          <w:rFonts w:cstheme="minorHAnsi"/>
          <w:iCs/>
          <w:color w:val="000000"/>
          <w:sz w:val="20"/>
          <w:szCs w:val="20"/>
          <w:lang w:val="en-GB"/>
        </w:rPr>
        <w:t>promotion of indigenous knowledge, research, evidence-based early intervention, and primary prevention efforts</w:t>
      </w:r>
      <w:r w:rsidR="002B42A1">
        <w:rPr>
          <w:rFonts w:cstheme="minorHAnsi"/>
          <w:iCs/>
          <w:color w:val="000000"/>
          <w:sz w:val="20"/>
          <w:szCs w:val="20"/>
          <w:lang w:val="en-GB"/>
        </w:rPr>
        <w:t>; it includes</w:t>
      </w:r>
      <w:r w:rsidRPr="002465F4">
        <w:rPr>
          <w:rFonts w:cstheme="minorHAnsi"/>
          <w:iCs/>
          <w:color w:val="000000"/>
          <w:sz w:val="20"/>
          <w:szCs w:val="20"/>
          <w:lang w:val="en-GB"/>
        </w:rPr>
        <w:t xml:space="preserve"> maximising the health benefits of in-home running water and sanitation services in rural Alaska. The Czech Republic also has a </w:t>
      </w:r>
      <w:r w:rsidRPr="00094436">
        <w:rPr>
          <w:rFonts w:cstheme="minorHAnsi"/>
          <w:iCs/>
          <w:color w:val="000000"/>
          <w:sz w:val="20"/>
          <w:szCs w:val="20"/>
          <w:lang w:val="en-GB"/>
        </w:rPr>
        <w:t>research focus</w:t>
      </w:r>
      <w:r w:rsidRPr="002465F4">
        <w:rPr>
          <w:rFonts w:cstheme="minorHAnsi"/>
          <w:iCs/>
          <w:color w:val="000000"/>
          <w:sz w:val="20"/>
          <w:szCs w:val="20"/>
          <w:lang w:val="en-GB"/>
        </w:rPr>
        <w:t xml:space="preserve"> looking at the life cycle of Arctic parasites and viral pathogens</w:t>
      </w:r>
      <w:r>
        <w:rPr>
          <w:rFonts w:cstheme="minorHAnsi"/>
          <w:iCs/>
          <w:color w:val="000000"/>
          <w:sz w:val="20"/>
          <w:szCs w:val="20"/>
          <w:lang w:val="en-GB"/>
        </w:rPr>
        <w:t xml:space="preserve"> and their impact on human health</w:t>
      </w:r>
      <w:r w:rsidRPr="002465F4">
        <w:rPr>
          <w:rFonts w:cstheme="minorHAnsi"/>
          <w:iCs/>
          <w:color w:val="000000"/>
          <w:sz w:val="20"/>
          <w:szCs w:val="20"/>
          <w:lang w:val="en-GB"/>
        </w:rPr>
        <w:t>.</w:t>
      </w:r>
    </w:p>
    <w:p w14:paraId="1AE35CCB" w14:textId="77777777" w:rsidR="00287B74" w:rsidRPr="002465F4" w:rsidRDefault="00287B74" w:rsidP="00287B74">
      <w:pPr>
        <w:rPr>
          <w:rFonts w:cstheme="minorHAnsi"/>
          <w:iCs/>
          <w:color w:val="000000"/>
          <w:sz w:val="20"/>
          <w:szCs w:val="20"/>
          <w:lang w:val="en-GB"/>
        </w:rPr>
      </w:pPr>
    </w:p>
    <w:p w14:paraId="1F6BA453" w14:textId="77777777" w:rsidR="00287B74" w:rsidRDefault="00287B74" w:rsidP="00287B74">
      <w:pPr>
        <w:pStyle w:val="Subtitle"/>
        <w:rPr>
          <w:rStyle w:val="Strong"/>
          <w:rFonts w:eastAsiaTheme="majorEastAsia"/>
          <w:i/>
          <w:color w:val="auto"/>
          <w:spacing w:val="-10"/>
          <w:kern w:val="28"/>
          <w:sz w:val="24"/>
          <w:szCs w:val="24"/>
        </w:rPr>
      </w:pPr>
      <w:r w:rsidRPr="002465F4">
        <w:rPr>
          <w:rStyle w:val="Strong"/>
          <w:rFonts w:eastAsiaTheme="majorEastAsia"/>
          <w:i/>
          <w:color w:val="auto"/>
          <w:spacing w:val="-10"/>
          <w:kern w:val="28"/>
          <w:sz w:val="24"/>
          <w:szCs w:val="24"/>
        </w:rPr>
        <w:t>New technologies for improving sustainability of the Arctic</w:t>
      </w:r>
    </w:p>
    <w:p w14:paraId="7F8BD00D" w14:textId="77777777" w:rsidR="00287B74" w:rsidRDefault="00287B74" w:rsidP="00287B74">
      <w:pPr>
        <w:rPr>
          <w:rFonts w:cstheme="minorHAnsi"/>
          <w:iCs/>
          <w:color w:val="000000"/>
          <w:sz w:val="20"/>
          <w:szCs w:val="20"/>
          <w:lang w:val="en-GB"/>
        </w:rPr>
      </w:pPr>
      <w:r w:rsidRPr="002465F4">
        <w:rPr>
          <w:rFonts w:cstheme="minorHAnsi"/>
          <w:iCs/>
          <w:color w:val="000000"/>
          <w:sz w:val="20"/>
          <w:szCs w:val="20"/>
          <w:lang w:val="en-GB"/>
        </w:rPr>
        <w:t>In many regions of the Arctic, communications and sustainable sources of energy pose technological challenges. Several efforts are underway to help identify issues and gaps as well as develop solutions.</w:t>
      </w:r>
    </w:p>
    <w:p w14:paraId="31B98300" w14:textId="77777777" w:rsidR="00287B74" w:rsidRPr="00344A52" w:rsidRDefault="00287B74" w:rsidP="00287B74"/>
    <w:p w14:paraId="34E36FA4" w14:textId="783F007E" w:rsidR="00287B74" w:rsidRPr="002465F4" w:rsidRDefault="00287B74" w:rsidP="00287B74">
      <w:pPr>
        <w:pStyle w:val="ListParagraph"/>
        <w:numPr>
          <w:ilvl w:val="0"/>
          <w:numId w:val="25"/>
        </w:numPr>
        <w:rPr>
          <w:rFonts w:cstheme="minorHAnsi"/>
          <w:iCs/>
          <w:color w:val="000000"/>
          <w:sz w:val="20"/>
          <w:szCs w:val="20"/>
          <w:lang w:val="en-GB"/>
        </w:rPr>
      </w:pPr>
      <w:r w:rsidRPr="002465F4">
        <w:rPr>
          <w:rFonts w:cstheme="minorHAnsi"/>
          <w:iCs/>
          <w:color w:val="000000"/>
          <w:sz w:val="20"/>
          <w:szCs w:val="20"/>
          <w:lang w:val="en-GB"/>
        </w:rPr>
        <w:t xml:space="preserve">Finland and Denmark are leading the Arctic Council's Task Force on Improving Connectivity in the Arctic which is expected to develop recommendations with regards to a range of specific challenges, such as the identification of geographical areas that would benefit from common, pan-arctic communication-solutions, gaps </w:t>
      </w:r>
      <w:r>
        <w:rPr>
          <w:rFonts w:cstheme="minorHAnsi"/>
          <w:iCs/>
          <w:color w:val="000000"/>
          <w:sz w:val="20"/>
          <w:szCs w:val="20"/>
          <w:lang w:val="en-GB"/>
        </w:rPr>
        <w:t xml:space="preserve">in </w:t>
      </w:r>
      <w:r w:rsidRPr="002465F4">
        <w:rPr>
          <w:rFonts w:cstheme="minorHAnsi"/>
          <w:iCs/>
          <w:color w:val="000000"/>
          <w:sz w:val="20"/>
          <w:szCs w:val="20"/>
          <w:lang w:val="en-GB"/>
        </w:rPr>
        <w:t>the current coverage, how investments and public-private partnerships are sufficiently stimulated and the identification of prospects for future technological solutions. Italy is participating in the Arctic Renewable Energy Atlas</w:t>
      </w:r>
      <w:r>
        <w:rPr>
          <w:rFonts w:cstheme="minorHAnsi"/>
          <w:iCs/>
          <w:color w:val="000000"/>
          <w:sz w:val="20"/>
          <w:szCs w:val="20"/>
          <w:lang w:val="en-GB"/>
        </w:rPr>
        <w:t xml:space="preserve"> project</w:t>
      </w:r>
      <w:r w:rsidRPr="002465F4">
        <w:rPr>
          <w:rFonts w:cstheme="minorHAnsi"/>
          <w:iCs/>
          <w:color w:val="000000"/>
          <w:sz w:val="20"/>
          <w:szCs w:val="20"/>
          <w:lang w:val="en-GB"/>
        </w:rPr>
        <w:t>, an activity l</w:t>
      </w:r>
      <w:r w:rsidR="002B42A1">
        <w:rPr>
          <w:rFonts w:cstheme="minorHAnsi"/>
          <w:iCs/>
          <w:color w:val="000000"/>
          <w:sz w:val="20"/>
          <w:szCs w:val="20"/>
          <w:lang w:val="en-GB"/>
        </w:rPr>
        <w:t>a</w:t>
      </w:r>
      <w:r w:rsidRPr="002465F4">
        <w:rPr>
          <w:rFonts w:cstheme="minorHAnsi"/>
          <w:iCs/>
          <w:color w:val="000000"/>
          <w:sz w:val="20"/>
          <w:szCs w:val="20"/>
          <w:lang w:val="en-GB"/>
        </w:rPr>
        <w:t xml:space="preserve">unched by the Arctic Council's Sustainable Development Working Group </w:t>
      </w:r>
      <w:r>
        <w:rPr>
          <w:rFonts w:cstheme="minorHAnsi"/>
          <w:iCs/>
          <w:color w:val="000000"/>
          <w:sz w:val="20"/>
          <w:szCs w:val="20"/>
          <w:lang w:val="en-GB"/>
        </w:rPr>
        <w:t xml:space="preserve">(SDWG) </w:t>
      </w:r>
      <w:r w:rsidRPr="002465F4">
        <w:rPr>
          <w:rFonts w:cstheme="minorHAnsi"/>
          <w:iCs/>
          <w:color w:val="000000"/>
          <w:sz w:val="20"/>
          <w:szCs w:val="20"/>
          <w:lang w:val="en-GB"/>
        </w:rPr>
        <w:t xml:space="preserve">by mobilizing national expertise and experience </w:t>
      </w:r>
      <w:r>
        <w:rPr>
          <w:rFonts w:cstheme="minorHAnsi"/>
          <w:iCs/>
          <w:color w:val="000000"/>
          <w:sz w:val="20"/>
          <w:szCs w:val="20"/>
          <w:lang w:val="en-GB"/>
        </w:rPr>
        <w:t>i</w:t>
      </w:r>
      <w:r w:rsidRPr="002465F4">
        <w:rPr>
          <w:rFonts w:cstheme="minorHAnsi"/>
          <w:iCs/>
          <w:color w:val="000000"/>
          <w:sz w:val="20"/>
          <w:szCs w:val="20"/>
          <w:lang w:val="en-GB"/>
        </w:rPr>
        <w:t xml:space="preserve">n renewable energy, identifying trade associations and industries interested in contributing </w:t>
      </w:r>
      <w:r>
        <w:rPr>
          <w:rFonts w:cstheme="minorHAnsi"/>
          <w:iCs/>
          <w:color w:val="000000"/>
          <w:sz w:val="20"/>
          <w:szCs w:val="20"/>
          <w:lang w:val="en-GB"/>
        </w:rPr>
        <w:t xml:space="preserve">to </w:t>
      </w:r>
      <w:r w:rsidRPr="002465F4">
        <w:rPr>
          <w:rFonts w:cstheme="minorHAnsi"/>
          <w:iCs/>
          <w:color w:val="000000"/>
          <w:sz w:val="20"/>
          <w:szCs w:val="20"/>
          <w:lang w:val="en-GB"/>
        </w:rPr>
        <w:t xml:space="preserve">and discussing </w:t>
      </w:r>
      <w:r>
        <w:rPr>
          <w:rFonts w:cstheme="minorHAnsi"/>
          <w:iCs/>
          <w:color w:val="000000"/>
          <w:sz w:val="20"/>
          <w:szCs w:val="20"/>
          <w:lang w:val="en-GB"/>
        </w:rPr>
        <w:t xml:space="preserve">the </w:t>
      </w:r>
      <w:r w:rsidRPr="002465F4">
        <w:rPr>
          <w:rFonts w:cstheme="minorHAnsi"/>
          <w:iCs/>
          <w:color w:val="000000"/>
          <w:sz w:val="20"/>
          <w:szCs w:val="20"/>
          <w:lang w:val="en-GB"/>
        </w:rPr>
        <w:t>improvement of renewable energy use in the Arctic. The US Remote Alaska Communities Energy Efficiency Competition provides an effective means to empower remote Alaskan communities to develop reliable, affordable solutions using energy efficiency and renewable energy technologies. Norway's Sustainable Arctic Marine and Coastal Technology Cent</w:t>
      </w:r>
      <w:r>
        <w:rPr>
          <w:rFonts w:cstheme="minorHAnsi"/>
          <w:iCs/>
          <w:color w:val="000000"/>
          <w:sz w:val="20"/>
          <w:szCs w:val="20"/>
          <w:lang w:val="en-GB"/>
        </w:rPr>
        <w:t>re</w:t>
      </w:r>
      <w:r w:rsidRPr="002465F4">
        <w:rPr>
          <w:rFonts w:cstheme="minorHAnsi"/>
          <w:iCs/>
          <w:color w:val="000000"/>
          <w:sz w:val="20"/>
          <w:szCs w:val="20"/>
          <w:lang w:val="en-GB"/>
        </w:rPr>
        <w:t xml:space="preserve"> is developing robust technology necessary for sustainable exploration and exploitation of the valuable and vulnerable Arctic region. The Czech Republic is focusing efforts on low temperature biotechnology by exploring biotechnological potential of polar and other low temperature adapted microalgae in partnership with 5 EU countries.</w:t>
      </w:r>
      <w:r w:rsidR="00FF5530">
        <w:rPr>
          <w:rFonts w:cstheme="minorHAnsi"/>
          <w:iCs/>
          <w:color w:val="000000"/>
          <w:sz w:val="20"/>
          <w:szCs w:val="20"/>
          <w:lang w:val="en-GB"/>
        </w:rPr>
        <w:t xml:space="preserve"> </w:t>
      </w:r>
    </w:p>
    <w:p w14:paraId="143EBBD9" w14:textId="77777777" w:rsidR="00287B74" w:rsidRPr="002465F4" w:rsidRDefault="00287B74" w:rsidP="00287B74">
      <w:pPr>
        <w:rPr>
          <w:rFonts w:cstheme="minorHAnsi"/>
          <w:iCs/>
          <w:color w:val="000000"/>
          <w:sz w:val="20"/>
          <w:szCs w:val="20"/>
          <w:lang w:val="en-GB"/>
        </w:rPr>
      </w:pPr>
    </w:p>
    <w:p w14:paraId="45B9426F" w14:textId="34CBF27A" w:rsidR="00287B74" w:rsidRDefault="00287B74" w:rsidP="00287B74">
      <w:pPr>
        <w:rPr>
          <w:rStyle w:val="Strong"/>
          <w:rFonts w:eastAsiaTheme="majorEastAsia"/>
          <w:i/>
          <w:spacing w:val="-10"/>
          <w:kern w:val="28"/>
          <w:lang w:val="en-GB"/>
        </w:rPr>
      </w:pPr>
      <w:r w:rsidRPr="002465F4">
        <w:rPr>
          <w:rStyle w:val="Strong"/>
          <w:rFonts w:eastAsiaTheme="majorEastAsia"/>
          <w:i/>
          <w:spacing w:val="-10"/>
          <w:kern w:val="28"/>
          <w:lang w:val="en-GB"/>
        </w:rPr>
        <w:t xml:space="preserve">Increasing awareness and </w:t>
      </w:r>
      <w:r w:rsidR="0092527B">
        <w:rPr>
          <w:rStyle w:val="Strong"/>
          <w:rFonts w:eastAsiaTheme="majorEastAsia"/>
          <w:i/>
          <w:spacing w:val="-10"/>
          <w:kern w:val="28"/>
          <w:lang w:val="en-GB"/>
        </w:rPr>
        <w:t>building adaptive capacity</w:t>
      </w:r>
      <w:r w:rsidR="00A819C2">
        <w:rPr>
          <w:rStyle w:val="Strong"/>
          <w:rFonts w:eastAsiaTheme="majorEastAsia"/>
          <w:i/>
          <w:spacing w:val="-10"/>
          <w:kern w:val="28"/>
          <w:lang w:val="en-GB"/>
        </w:rPr>
        <w:t xml:space="preserve"> </w:t>
      </w:r>
    </w:p>
    <w:p w14:paraId="6F36648D" w14:textId="77777777" w:rsidR="00287B74" w:rsidRDefault="00287B74" w:rsidP="00287B74">
      <w:pPr>
        <w:rPr>
          <w:rFonts w:cstheme="minorHAnsi"/>
          <w:iCs/>
          <w:color w:val="000000"/>
          <w:sz w:val="20"/>
          <w:szCs w:val="20"/>
          <w:lang w:val="en-GB"/>
        </w:rPr>
      </w:pPr>
    </w:p>
    <w:p w14:paraId="14BC7953" w14:textId="521BCB5D" w:rsidR="00287B74" w:rsidRPr="002465F4" w:rsidRDefault="00287B74" w:rsidP="00287B74">
      <w:pPr>
        <w:rPr>
          <w:rFonts w:cstheme="minorHAnsi"/>
          <w:iCs/>
          <w:color w:val="000000"/>
          <w:sz w:val="20"/>
          <w:szCs w:val="20"/>
          <w:lang w:val="en-GB"/>
        </w:rPr>
      </w:pPr>
      <w:r w:rsidRPr="002465F4">
        <w:rPr>
          <w:rFonts w:cstheme="minorHAnsi"/>
          <w:iCs/>
          <w:color w:val="000000"/>
          <w:sz w:val="20"/>
          <w:szCs w:val="20"/>
          <w:lang w:val="en-GB"/>
        </w:rPr>
        <w:t xml:space="preserve">Interest in learning about the Arctic region </w:t>
      </w:r>
      <w:r w:rsidR="002B42A1">
        <w:rPr>
          <w:rFonts w:cstheme="minorHAnsi"/>
          <w:iCs/>
          <w:color w:val="000000"/>
          <w:sz w:val="20"/>
          <w:szCs w:val="20"/>
          <w:lang w:val="en-GB"/>
        </w:rPr>
        <w:t xml:space="preserve">is </w:t>
      </w:r>
      <w:r>
        <w:rPr>
          <w:rFonts w:cstheme="minorHAnsi"/>
          <w:iCs/>
          <w:color w:val="000000"/>
          <w:sz w:val="20"/>
          <w:szCs w:val="20"/>
          <w:lang w:val="en-GB"/>
        </w:rPr>
        <w:t>increasing</w:t>
      </w:r>
      <w:r w:rsidRPr="002465F4">
        <w:rPr>
          <w:rFonts w:cstheme="minorHAnsi"/>
          <w:iCs/>
          <w:color w:val="000000"/>
          <w:sz w:val="20"/>
          <w:szCs w:val="20"/>
          <w:lang w:val="en-GB"/>
        </w:rPr>
        <w:t xml:space="preserve"> as global economic interests are raising. Many projects are aimed at sharing information about the Arctic region</w:t>
      </w:r>
      <w:r>
        <w:rPr>
          <w:rFonts w:cstheme="minorHAnsi"/>
          <w:iCs/>
          <w:color w:val="000000"/>
          <w:sz w:val="20"/>
          <w:szCs w:val="20"/>
          <w:lang w:val="en-GB"/>
        </w:rPr>
        <w:t xml:space="preserve">, </w:t>
      </w:r>
      <w:r w:rsidRPr="002465F4">
        <w:rPr>
          <w:rFonts w:cstheme="minorHAnsi"/>
          <w:iCs/>
          <w:color w:val="000000"/>
          <w:sz w:val="20"/>
          <w:szCs w:val="20"/>
          <w:lang w:val="en-GB"/>
        </w:rPr>
        <w:t xml:space="preserve">organisations and universities have </w:t>
      </w:r>
      <w:r>
        <w:rPr>
          <w:rFonts w:cstheme="minorHAnsi"/>
          <w:iCs/>
          <w:color w:val="000000"/>
          <w:sz w:val="20"/>
          <w:szCs w:val="20"/>
          <w:lang w:val="en-GB"/>
        </w:rPr>
        <w:t xml:space="preserve">developed </w:t>
      </w:r>
      <w:r w:rsidRPr="002465F4">
        <w:rPr>
          <w:rFonts w:cstheme="minorHAnsi"/>
          <w:iCs/>
          <w:color w:val="000000"/>
          <w:sz w:val="20"/>
          <w:szCs w:val="20"/>
          <w:lang w:val="en-GB"/>
        </w:rPr>
        <w:t>exchange programmes with other countries</w:t>
      </w:r>
      <w:r>
        <w:rPr>
          <w:rFonts w:cstheme="minorHAnsi"/>
          <w:iCs/>
          <w:color w:val="000000"/>
          <w:sz w:val="20"/>
          <w:szCs w:val="20"/>
          <w:lang w:val="en-GB"/>
        </w:rPr>
        <w:t xml:space="preserve"> and</w:t>
      </w:r>
      <w:r w:rsidRPr="004555A8">
        <w:rPr>
          <w:rFonts w:cstheme="minorHAnsi"/>
          <w:iCs/>
          <w:color w:val="000000"/>
          <w:sz w:val="20"/>
          <w:szCs w:val="20"/>
          <w:lang w:val="en-GB"/>
        </w:rPr>
        <w:t xml:space="preserve"> </w:t>
      </w:r>
      <w:r w:rsidRPr="002465F4">
        <w:rPr>
          <w:rFonts w:cstheme="minorHAnsi"/>
          <w:iCs/>
          <w:color w:val="000000"/>
          <w:sz w:val="20"/>
          <w:szCs w:val="20"/>
          <w:lang w:val="en-GB"/>
        </w:rPr>
        <w:t>science focused conferences, workshops and assessments bring people together to learn about the Arctic.</w:t>
      </w:r>
      <w:r w:rsidRPr="004555A8">
        <w:rPr>
          <w:rFonts w:cstheme="minorHAnsi"/>
          <w:iCs/>
          <w:color w:val="000000"/>
          <w:sz w:val="20"/>
          <w:szCs w:val="20"/>
          <w:lang w:val="en-GB"/>
        </w:rPr>
        <w:t xml:space="preserve"> </w:t>
      </w:r>
      <w:r w:rsidRPr="002465F4">
        <w:rPr>
          <w:rFonts w:cstheme="minorHAnsi"/>
          <w:iCs/>
          <w:color w:val="000000"/>
          <w:sz w:val="20"/>
          <w:szCs w:val="20"/>
          <w:lang w:val="en-GB"/>
        </w:rPr>
        <w:t>Arctic policy discussions are of increasing importance and many countries are creating and updating their Arctic plans and inviting international feedback.</w:t>
      </w:r>
    </w:p>
    <w:p w14:paraId="1D87219F" w14:textId="77777777" w:rsidR="00287B74" w:rsidRPr="002465F4" w:rsidRDefault="00287B74" w:rsidP="00287B74">
      <w:pPr>
        <w:rPr>
          <w:rFonts w:cstheme="minorHAnsi"/>
          <w:iCs/>
          <w:color w:val="000000"/>
          <w:sz w:val="20"/>
          <w:szCs w:val="20"/>
          <w:lang w:val="en-GB"/>
        </w:rPr>
      </w:pPr>
    </w:p>
    <w:p w14:paraId="64219AA4" w14:textId="3EBFFB25" w:rsidR="00287B74" w:rsidRPr="002465F4" w:rsidRDefault="00287B74" w:rsidP="00287B74">
      <w:pPr>
        <w:pStyle w:val="ListParagraph"/>
        <w:numPr>
          <w:ilvl w:val="0"/>
          <w:numId w:val="23"/>
        </w:numPr>
        <w:rPr>
          <w:rFonts w:cstheme="minorHAnsi"/>
          <w:iCs/>
          <w:color w:val="000000"/>
          <w:sz w:val="20"/>
          <w:szCs w:val="20"/>
          <w:lang w:val="en-GB"/>
        </w:rPr>
      </w:pPr>
      <w:r w:rsidRPr="002E542B">
        <w:rPr>
          <w:rFonts w:cstheme="minorHAnsi"/>
          <w:b/>
          <w:i/>
          <w:iCs/>
          <w:color w:val="000000"/>
          <w:sz w:val="20"/>
          <w:szCs w:val="20"/>
          <w:lang w:val="en-GB"/>
        </w:rPr>
        <w:t>Raising awareness</w:t>
      </w:r>
      <w:r>
        <w:rPr>
          <w:rFonts w:cstheme="minorHAnsi"/>
          <w:iCs/>
          <w:color w:val="000000"/>
          <w:sz w:val="20"/>
          <w:szCs w:val="20"/>
          <w:lang w:val="en-GB"/>
        </w:rPr>
        <w:t xml:space="preserve"> -</w:t>
      </w:r>
      <w:r w:rsidRPr="002465F4">
        <w:rPr>
          <w:rFonts w:cstheme="minorHAnsi"/>
          <w:iCs/>
          <w:color w:val="000000"/>
          <w:sz w:val="20"/>
          <w:szCs w:val="20"/>
          <w:lang w:val="en-GB"/>
        </w:rPr>
        <w:t xml:space="preserve"> EU’s EDU-ARCTIC first offered its innovative online tools aimed at students aged 13-20 in 2017 with almost 900 teachers from 48 countries participating using more than 200 online lessons in 7 languages. </w:t>
      </w:r>
      <w:r w:rsidR="000E71F7" w:rsidRPr="000E71F7">
        <w:rPr>
          <w:rFonts w:cstheme="minorHAnsi"/>
          <w:iCs/>
          <w:color w:val="000000"/>
          <w:sz w:val="20"/>
          <w:szCs w:val="20"/>
          <w:lang w:val="en-GB"/>
        </w:rPr>
        <w:t xml:space="preserve">Iceland has several programmes dealing with climate education with particular focus on the impacts of </w:t>
      </w:r>
      <w:r w:rsidR="00486887">
        <w:rPr>
          <w:rFonts w:cstheme="minorHAnsi"/>
          <w:iCs/>
          <w:color w:val="000000"/>
          <w:sz w:val="20"/>
          <w:szCs w:val="20"/>
          <w:lang w:val="en-GB"/>
        </w:rPr>
        <w:t xml:space="preserve">the loss </w:t>
      </w:r>
      <w:r w:rsidR="002B42A1">
        <w:rPr>
          <w:rFonts w:cstheme="minorHAnsi"/>
          <w:iCs/>
          <w:color w:val="000000"/>
          <w:sz w:val="20"/>
          <w:szCs w:val="20"/>
          <w:lang w:val="en-GB"/>
        </w:rPr>
        <w:t xml:space="preserve">of </w:t>
      </w:r>
      <w:r w:rsidR="000E71F7" w:rsidRPr="000E71F7">
        <w:rPr>
          <w:rFonts w:cstheme="minorHAnsi"/>
          <w:iCs/>
          <w:color w:val="000000"/>
          <w:sz w:val="20"/>
          <w:szCs w:val="20"/>
          <w:lang w:val="en-GB"/>
        </w:rPr>
        <w:t xml:space="preserve">Iceland's glaciers using methods to teach problem solving. </w:t>
      </w:r>
      <w:r w:rsidR="00EE6ACF">
        <w:rPr>
          <w:rFonts w:cstheme="minorHAnsi"/>
          <w:iCs/>
          <w:color w:val="000000"/>
          <w:sz w:val="20"/>
          <w:szCs w:val="20"/>
          <w:lang w:val="en-GB"/>
        </w:rPr>
        <w:t xml:space="preserve">Greenland’s Climate Research Centre provides opportunities for capacity building and training for young people. </w:t>
      </w:r>
      <w:r w:rsidRPr="002465F4">
        <w:rPr>
          <w:rFonts w:cstheme="minorHAnsi"/>
          <w:iCs/>
          <w:color w:val="000000"/>
          <w:sz w:val="20"/>
          <w:szCs w:val="20"/>
          <w:lang w:val="en-GB"/>
        </w:rPr>
        <w:t>Singapore has been actively generating awareness of Arctic issues by holding events that inform and engage students, academics, researchers, government officials</w:t>
      </w:r>
      <w:r>
        <w:rPr>
          <w:rFonts w:cstheme="minorHAnsi"/>
          <w:iCs/>
          <w:color w:val="000000"/>
          <w:sz w:val="20"/>
          <w:szCs w:val="20"/>
          <w:lang w:val="en-GB"/>
        </w:rPr>
        <w:t xml:space="preserve">, </w:t>
      </w:r>
      <w:r w:rsidRPr="002465F4">
        <w:rPr>
          <w:rFonts w:cstheme="minorHAnsi"/>
          <w:iCs/>
          <w:color w:val="000000"/>
          <w:sz w:val="20"/>
          <w:szCs w:val="20"/>
          <w:lang w:val="en-GB"/>
        </w:rPr>
        <w:t>business</w:t>
      </w:r>
      <w:r>
        <w:rPr>
          <w:rFonts w:cstheme="minorHAnsi"/>
          <w:iCs/>
          <w:color w:val="000000"/>
          <w:sz w:val="20"/>
          <w:szCs w:val="20"/>
          <w:lang w:val="en-GB"/>
        </w:rPr>
        <w:t xml:space="preserve"> professionals and the public</w:t>
      </w:r>
      <w:r w:rsidRPr="002465F4">
        <w:rPr>
          <w:rFonts w:cstheme="minorHAnsi"/>
          <w:iCs/>
          <w:color w:val="000000"/>
          <w:sz w:val="20"/>
          <w:szCs w:val="20"/>
          <w:lang w:val="en-GB"/>
        </w:rPr>
        <w:t xml:space="preserve">. In July 2017, Finland sponsored an international expedition through the Northwest Passage where participants discussed the future management of operations </w:t>
      </w:r>
      <w:r>
        <w:rPr>
          <w:rFonts w:cstheme="minorHAnsi"/>
          <w:iCs/>
          <w:color w:val="000000"/>
          <w:sz w:val="20"/>
          <w:szCs w:val="20"/>
          <w:lang w:val="en-GB"/>
        </w:rPr>
        <w:t xml:space="preserve">in diminishing </w:t>
      </w:r>
      <w:r w:rsidRPr="002465F4">
        <w:rPr>
          <w:rFonts w:cstheme="minorHAnsi"/>
          <w:iCs/>
          <w:color w:val="000000"/>
          <w:sz w:val="20"/>
          <w:szCs w:val="20"/>
          <w:lang w:val="en-GB"/>
        </w:rPr>
        <w:t>sea ice</w:t>
      </w:r>
      <w:r>
        <w:rPr>
          <w:rFonts w:cstheme="minorHAnsi"/>
          <w:iCs/>
          <w:color w:val="000000"/>
          <w:sz w:val="20"/>
          <w:szCs w:val="20"/>
          <w:lang w:val="en-GB"/>
        </w:rPr>
        <w:t xml:space="preserve"> conditions</w:t>
      </w:r>
      <w:r w:rsidRPr="002465F4">
        <w:rPr>
          <w:rFonts w:cstheme="minorHAnsi"/>
          <w:iCs/>
          <w:color w:val="000000"/>
          <w:sz w:val="20"/>
          <w:szCs w:val="20"/>
          <w:lang w:val="en-GB"/>
        </w:rPr>
        <w:t>, the meaning of Arctic expeditions for Finland and Canada, as well as the means to ensure pluralism and diversity in the process of planning the Arctic futures. The “Narwhal: Revealing an Arctic Legend”, a US exhibition running from August 2017-2019, presents Inuit perspectives on their connections to narwhals as well as the latest scientific knowledge about these fascinating animals. The US also leads the annual international peer-reviewed publication of the “Arctic Report Card”</w:t>
      </w:r>
      <w:r w:rsidRPr="002465F4">
        <w:rPr>
          <w:lang w:val="en-GB"/>
        </w:rPr>
        <w:t xml:space="preserve"> </w:t>
      </w:r>
      <w:r w:rsidRPr="002465F4">
        <w:rPr>
          <w:rFonts w:cstheme="minorHAnsi"/>
          <w:iCs/>
          <w:color w:val="000000"/>
          <w:sz w:val="20"/>
          <w:szCs w:val="20"/>
          <w:lang w:val="en-GB"/>
        </w:rPr>
        <w:t>describing the state of the Arctic aimed at a wide audience, including scientists, teachers, students, decision-makers, and the general public.</w:t>
      </w:r>
      <w:r w:rsidR="00A446FB">
        <w:rPr>
          <w:rFonts w:cstheme="minorHAnsi"/>
          <w:iCs/>
          <w:color w:val="000000"/>
          <w:sz w:val="20"/>
          <w:szCs w:val="20"/>
          <w:lang w:val="en-GB"/>
        </w:rPr>
        <w:t xml:space="preserve"> </w:t>
      </w:r>
      <w:r w:rsidR="00783B82" w:rsidRPr="00783B82">
        <w:rPr>
          <w:rFonts w:cstheme="minorHAnsi"/>
          <w:iCs/>
          <w:color w:val="000000"/>
          <w:sz w:val="20"/>
          <w:szCs w:val="20"/>
          <w:lang w:val="en-GB"/>
        </w:rPr>
        <w:t>To help communicate and illustrate the most critical, connected environmental challenges with Arctic and global relevance, UN Environment and GRID-</w:t>
      </w:r>
      <w:proofErr w:type="spellStart"/>
      <w:r w:rsidR="00783B82" w:rsidRPr="00783B82">
        <w:rPr>
          <w:rFonts w:cstheme="minorHAnsi"/>
          <w:iCs/>
          <w:color w:val="000000"/>
          <w:sz w:val="20"/>
          <w:szCs w:val="20"/>
          <w:lang w:val="en-GB"/>
        </w:rPr>
        <w:t>Arendal</w:t>
      </w:r>
      <w:proofErr w:type="spellEnd"/>
      <w:r w:rsidR="00783B82" w:rsidRPr="00783B82">
        <w:rPr>
          <w:rFonts w:cstheme="minorHAnsi"/>
          <w:iCs/>
          <w:color w:val="000000"/>
          <w:sz w:val="20"/>
          <w:szCs w:val="20"/>
          <w:lang w:val="en-GB"/>
        </w:rPr>
        <w:t xml:space="preserve"> are producing a set of maps and graphics, accompanied by short narratives.</w:t>
      </w:r>
    </w:p>
    <w:p w14:paraId="78366329" w14:textId="2541D5F8" w:rsidR="00287B74" w:rsidRPr="002465F4" w:rsidRDefault="00287B74" w:rsidP="00287B74">
      <w:pPr>
        <w:pStyle w:val="ListParagraph"/>
        <w:numPr>
          <w:ilvl w:val="0"/>
          <w:numId w:val="23"/>
        </w:numPr>
        <w:rPr>
          <w:rFonts w:cstheme="minorHAnsi"/>
          <w:iCs/>
          <w:color w:val="000000"/>
          <w:sz w:val="20"/>
          <w:szCs w:val="20"/>
          <w:lang w:val="en-GB"/>
        </w:rPr>
      </w:pPr>
      <w:r w:rsidRPr="002E542B">
        <w:rPr>
          <w:rFonts w:cstheme="minorHAnsi"/>
          <w:b/>
          <w:i/>
          <w:iCs/>
          <w:color w:val="000000"/>
          <w:sz w:val="20"/>
          <w:szCs w:val="20"/>
          <w:lang w:val="en-GB"/>
        </w:rPr>
        <w:t>Exchange programmes</w:t>
      </w:r>
      <w:r>
        <w:rPr>
          <w:rFonts w:cstheme="minorHAnsi"/>
          <w:iCs/>
          <w:color w:val="000000"/>
          <w:sz w:val="20"/>
          <w:szCs w:val="20"/>
          <w:lang w:val="en-GB"/>
        </w:rPr>
        <w:t xml:space="preserve"> - </w:t>
      </w:r>
      <w:r w:rsidRPr="002465F4">
        <w:rPr>
          <w:rFonts w:cstheme="minorHAnsi"/>
          <w:iCs/>
          <w:color w:val="000000"/>
          <w:sz w:val="20"/>
          <w:szCs w:val="20"/>
          <w:lang w:val="en-GB"/>
        </w:rPr>
        <w:t>220 graduate students have been exchanged through the Japanese-Russian programme for nurturing professionals that play leading roles in creating a sustainable future in the Russian Far East and the Arctic Circle. Canada, Denmark, Sweden and Finland have started a new exchange programme to support early career scientists, particularly those who are</w:t>
      </w:r>
      <w:r>
        <w:rPr>
          <w:rFonts w:cstheme="minorHAnsi"/>
          <w:iCs/>
          <w:color w:val="000000"/>
          <w:sz w:val="20"/>
          <w:szCs w:val="20"/>
          <w:lang w:val="en-GB"/>
        </w:rPr>
        <w:t xml:space="preserve"> </w:t>
      </w:r>
      <w:r w:rsidRPr="002465F4">
        <w:rPr>
          <w:rFonts w:cstheme="minorHAnsi"/>
          <w:iCs/>
          <w:color w:val="000000"/>
          <w:sz w:val="20"/>
          <w:szCs w:val="20"/>
          <w:lang w:val="en-GB"/>
        </w:rPr>
        <w:t xml:space="preserve">northern-based and/or </w:t>
      </w:r>
      <w:r w:rsidRPr="002465F4">
        <w:rPr>
          <w:rFonts w:cstheme="minorHAnsi"/>
          <w:iCs/>
          <w:color w:val="000000"/>
          <w:sz w:val="20"/>
          <w:szCs w:val="20"/>
          <w:lang w:val="en-GB"/>
        </w:rPr>
        <w:lastRenderedPageBreak/>
        <w:t xml:space="preserve">Indigenous, to conduct research at a partner country research station. </w:t>
      </w:r>
      <w:r w:rsidR="00486887" w:rsidRPr="00486887">
        <w:rPr>
          <w:rFonts w:cstheme="minorHAnsi"/>
          <w:iCs/>
          <w:color w:val="000000"/>
          <w:sz w:val="20"/>
          <w:szCs w:val="20"/>
          <w:lang w:val="en-GB"/>
        </w:rPr>
        <w:t xml:space="preserve">Along with collaborative research projects and sharing analytical instruments and methods, the Russian-German Otto Schmidt Laboratory (OSL) provides training for many young scientists in the fields of polar and marine science. </w:t>
      </w:r>
      <w:r w:rsidRPr="002465F4">
        <w:rPr>
          <w:rFonts w:cstheme="minorHAnsi"/>
          <w:iCs/>
          <w:color w:val="000000"/>
          <w:sz w:val="20"/>
          <w:szCs w:val="20"/>
          <w:lang w:val="en-GB"/>
        </w:rPr>
        <w:t xml:space="preserve">The US Fulbright Arctic Initiative brings scholars together to address policy challenges faced by the Arctic Council and Arctic States creating interdisciplinary dialogue and diversifying international perspectives on solutions to pan-Arctic problems. A central research activity of Norway's </w:t>
      </w:r>
      <w:proofErr w:type="spellStart"/>
      <w:r w:rsidRPr="002465F4">
        <w:rPr>
          <w:rFonts w:cstheme="minorHAnsi"/>
          <w:iCs/>
          <w:color w:val="000000"/>
          <w:sz w:val="20"/>
          <w:szCs w:val="20"/>
          <w:lang w:val="en-GB"/>
        </w:rPr>
        <w:t>ARCEx</w:t>
      </w:r>
      <w:proofErr w:type="spellEnd"/>
      <w:r w:rsidRPr="002465F4">
        <w:rPr>
          <w:rFonts w:cstheme="minorHAnsi"/>
          <w:iCs/>
          <w:color w:val="000000"/>
          <w:sz w:val="20"/>
          <w:szCs w:val="20"/>
          <w:lang w:val="en-GB"/>
        </w:rPr>
        <w:t xml:space="preserve"> multi-disciplinary research </w:t>
      </w:r>
      <w:r w:rsidRPr="0036033B">
        <w:rPr>
          <w:rFonts w:cstheme="minorHAnsi"/>
          <w:iCs/>
          <w:color w:val="000000"/>
          <w:sz w:val="20"/>
          <w:szCs w:val="20"/>
          <w:lang w:val="en-GB"/>
        </w:rPr>
        <w:t>centre</w:t>
      </w:r>
      <w:r w:rsidRPr="002465F4">
        <w:rPr>
          <w:rFonts w:cstheme="minorHAnsi"/>
          <w:iCs/>
          <w:color w:val="000000"/>
          <w:sz w:val="20"/>
          <w:szCs w:val="20"/>
          <w:lang w:val="en-GB"/>
        </w:rPr>
        <w:t xml:space="preserve"> is to provide essential knowledge and methodology for eco-safe exploration in the high north, developing and utilizing the best available technology and practices in order to minimize impacts and risks to the Arctic environment. </w:t>
      </w:r>
      <w:r>
        <w:rPr>
          <w:rFonts w:cstheme="minorHAnsi"/>
          <w:iCs/>
          <w:color w:val="000000"/>
          <w:sz w:val="20"/>
          <w:szCs w:val="20"/>
          <w:lang w:val="en-GB"/>
        </w:rPr>
        <w:t>Sweden has</w:t>
      </w:r>
      <w:r w:rsidRPr="002465F4">
        <w:rPr>
          <w:rFonts w:cstheme="minorHAnsi"/>
          <w:iCs/>
          <w:color w:val="000000"/>
          <w:sz w:val="20"/>
          <w:szCs w:val="20"/>
          <w:lang w:val="en-GB"/>
        </w:rPr>
        <w:t xml:space="preserve"> several </w:t>
      </w:r>
      <w:r>
        <w:rPr>
          <w:rFonts w:cstheme="minorHAnsi"/>
          <w:iCs/>
          <w:color w:val="000000"/>
          <w:sz w:val="20"/>
          <w:szCs w:val="20"/>
          <w:lang w:val="en-GB"/>
        </w:rPr>
        <w:t xml:space="preserve">university </w:t>
      </w:r>
      <w:r w:rsidRPr="002465F4">
        <w:rPr>
          <w:rFonts w:cstheme="minorHAnsi"/>
          <w:iCs/>
          <w:color w:val="000000"/>
          <w:sz w:val="20"/>
          <w:szCs w:val="20"/>
          <w:lang w:val="en-GB"/>
        </w:rPr>
        <w:t xml:space="preserve">programmes dedicated to Arctic issues such as </w:t>
      </w:r>
      <w:proofErr w:type="spellStart"/>
      <w:r w:rsidRPr="002465F4">
        <w:rPr>
          <w:rFonts w:cstheme="minorHAnsi"/>
          <w:iCs/>
          <w:color w:val="000000"/>
          <w:sz w:val="20"/>
          <w:szCs w:val="20"/>
          <w:lang w:val="en-GB"/>
        </w:rPr>
        <w:t>Umeå</w:t>
      </w:r>
      <w:proofErr w:type="spellEnd"/>
      <w:r w:rsidRPr="002465F4">
        <w:rPr>
          <w:rFonts w:cstheme="minorHAnsi"/>
          <w:iCs/>
          <w:color w:val="000000"/>
          <w:sz w:val="20"/>
          <w:szCs w:val="20"/>
          <w:lang w:val="en-GB"/>
        </w:rPr>
        <w:t xml:space="preserve"> University’s focus on understanding of how the lives of Arctic residents are impacted by changing conditions. The University of the Arctic maintains a </w:t>
      </w:r>
      <w:r w:rsidRPr="0036033B">
        <w:rPr>
          <w:rFonts w:cstheme="minorHAnsi"/>
          <w:iCs/>
          <w:color w:val="000000"/>
          <w:sz w:val="20"/>
          <w:szCs w:val="20"/>
          <w:lang w:val="en-GB"/>
        </w:rPr>
        <w:t>catalogue</w:t>
      </w:r>
      <w:r w:rsidRPr="002465F4">
        <w:rPr>
          <w:rFonts w:cstheme="minorHAnsi"/>
          <w:iCs/>
          <w:color w:val="000000"/>
          <w:sz w:val="20"/>
          <w:szCs w:val="20"/>
          <w:lang w:val="en-GB"/>
        </w:rPr>
        <w:t xml:space="preserve"> listing over 2000 </w:t>
      </w:r>
      <w:r>
        <w:rPr>
          <w:rFonts w:cstheme="minorHAnsi"/>
          <w:iCs/>
          <w:color w:val="000000"/>
          <w:sz w:val="20"/>
          <w:szCs w:val="20"/>
          <w:lang w:val="en-GB"/>
        </w:rPr>
        <w:t xml:space="preserve">Arctic </w:t>
      </w:r>
      <w:r w:rsidRPr="002465F4">
        <w:rPr>
          <w:rFonts w:cstheme="minorHAnsi"/>
          <w:iCs/>
          <w:color w:val="000000"/>
          <w:sz w:val="20"/>
          <w:szCs w:val="20"/>
          <w:lang w:val="en-GB"/>
        </w:rPr>
        <w:t>courses available and has taught over 2000 students in their online “Introduction to the Arctic: Climate” class.</w:t>
      </w:r>
    </w:p>
    <w:p w14:paraId="59871713" w14:textId="296EBBC0" w:rsidR="00287B74" w:rsidRPr="002465F4" w:rsidRDefault="00287B74" w:rsidP="00287B74">
      <w:pPr>
        <w:pStyle w:val="ListParagraph"/>
        <w:numPr>
          <w:ilvl w:val="0"/>
          <w:numId w:val="23"/>
        </w:numPr>
        <w:rPr>
          <w:rFonts w:cstheme="minorHAnsi"/>
          <w:iCs/>
          <w:color w:val="000000"/>
          <w:sz w:val="20"/>
          <w:szCs w:val="20"/>
          <w:lang w:val="en-GB"/>
        </w:rPr>
      </w:pPr>
      <w:r w:rsidRPr="00F01BE4">
        <w:rPr>
          <w:rFonts w:cstheme="minorHAnsi"/>
          <w:b/>
          <w:i/>
          <w:iCs/>
          <w:color w:val="000000"/>
          <w:sz w:val="20"/>
          <w:szCs w:val="20"/>
          <w:lang w:val="en-GB"/>
        </w:rPr>
        <w:t>Conferences and assessments</w:t>
      </w:r>
      <w:r>
        <w:rPr>
          <w:rFonts w:cstheme="minorHAnsi"/>
          <w:iCs/>
          <w:color w:val="000000"/>
          <w:sz w:val="20"/>
          <w:szCs w:val="20"/>
          <w:lang w:val="en-GB"/>
        </w:rPr>
        <w:t xml:space="preserve"> - AMAP brought the</w:t>
      </w:r>
      <w:r w:rsidRPr="002465F4">
        <w:rPr>
          <w:rFonts w:cstheme="minorHAnsi"/>
          <w:iCs/>
          <w:color w:val="000000"/>
          <w:sz w:val="20"/>
          <w:szCs w:val="20"/>
          <w:lang w:val="en-GB"/>
        </w:rPr>
        <w:t xml:space="preserve"> international science community together to produce the 2017 Snow, Water, Ice and Permafrost in the Arctic Assessment (SWIPA 2017) meant for policy makers to gain an overview of the changes coming to the Arctic and the major consequences for ecosystems and society. Finland and the US are planning an international Arctic STEM Summit to sustain the excitement of and commitments to using Arctic science and local and </w:t>
      </w:r>
      <w:r w:rsidRPr="00646C22">
        <w:rPr>
          <w:rFonts w:cstheme="minorHAnsi"/>
          <w:iCs/>
          <w:color w:val="000000"/>
          <w:sz w:val="20"/>
          <w:szCs w:val="20"/>
          <w:lang w:val="en-GB"/>
        </w:rPr>
        <w:t>tradition</w:t>
      </w:r>
      <w:r w:rsidRPr="002465F4">
        <w:rPr>
          <w:rFonts w:cstheme="minorHAnsi"/>
          <w:iCs/>
          <w:color w:val="000000"/>
          <w:sz w:val="20"/>
          <w:szCs w:val="20"/>
          <w:lang w:val="en-GB"/>
        </w:rPr>
        <w:t>al knowledge to enrich formal and informal education.</w:t>
      </w:r>
      <w:r>
        <w:rPr>
          <w:rFonts w:cstheme="minorHAnsi"/>
          <w:iCs/>
          <w:color w:val="000000"/>
          <w:sz w:val="20"/>
          <w:szCs w:val="20"/>
          <w:lang w:val="en-GB"/>
        </w:rPr>
        <w:t xml:space="preserve"> </w:t>
      </w:r>
      <w:r w:rsidRPr="002465F4">
        <w:rPr>
          <w:rFonts w:cstheme="minorHAnsi"/>
          <w:iCs/>
          <w:color w:val="000000"/>
          <w:sz w:val="20"/>
          <w:szCs w:val="20"/>
          <w:lang w:val="en-GB"/>
        </w:rPr>
        <w:t xml:space="preserve">The 4th International ICES/PICES/IOC/FAO Symposium entitled "The effects of climate change on the world’s oceans" held in June in Washington D.C. is </w:t>
      </w:r>
      <w:r>
        <w:rPr>
          <w:rFonts w:cstheme="minorHAnsi"/>
          <w:iCs/>
          <w:color w:val="000000"/>
          <w:sz w:val="20"/>
          <w:szCs w:val="20"/>
          <w:lang w:val="en-GB"/>
        </w:rPr>
        <w:t>another</w:t>
      </w:r>
      <w:r w:rsidRPr="002465F4">
        <w:rPr>
          <w:rFonts w:cstheme="minorHAnsi"/>
          <w:iCs/>
          <w:color w:val="000000"/>
          <w:sz w:val="20"/>
          <w:szCs w:val="20"/>
          <w:lang w:val="en-GB"/>
        </w:rPr>
        <w:t xml:space="preserve"> example.</w:t>
      </w:r>
      <w:r w:rsidR="00783B82">
        <w:rPr>
          <w:rFonts w:cstheme="minorHAnsi"/>
          <w:iCs/>
          <w:color w:val="000000"/>
          <w:sz w:val="20"/>
          <w:szCs w:val="20"/>
          <w:lang w:val="en-GB"/>
        </w:rPr>
        <w:t xml:space="preserve"> </w:t>
      </w:r>
      <w:r w:rsidR="00783B82" w:rsidRPr="00783B82">
        <w:rPr>
          <w:rFonts w:cstheme="minorHAnsi"/>
          <w:iCs/>
          <w:color w:val="000000"/>
          <w:sz w:val="20"/>
          <w:szCs w:val="20"/>
          <w:lang w:val="en-GB"/>
        </w:rPr>
        <w:t>APECS regularly organizes workshops and panel discussions worldwide bringing international early career researchers together with mentors to discuss research and develop skills.</w:t>
      </w:r>
      <w:r w:rsidR="00783B82">
        <w:rPr>
          <w:rFonts w:cstheme="minorHAnsi"/>
          <w:iCs/>
          <w:color w:val="000000"/>
          <w:sz w:val="20"/>
          <w:szCs w:val="20"/>
          <w:lang w:val="en-GB"/>
        </w:rPr>
        <w:t xml:space="preserve"> </w:t>
      </w:r>
      <w:r w:rsidR="00D72EB8" w:rsidRPr="00783B82">
        <w:rPr>
          <w:rFonts w:cstheme="minorHAnsi"/>
          <w:iCs/>
          <w:color w:val="000000"/>
          <w:sz w:val="20"/>
          <w:szCs w:val="20"/>
          <w:lang w:val="en-GB"/>
        </w:rPr>
        <w:t>IA</w:t>
      </w:r>
      <w:r w:rsidR="00D72EB8">
        <w:rPr>
          <w:rFonts w:cstheme="minorHAnsi"/>
          <w:iCs/>
          <w:color w:val="000000"/>
          <w:sz w:val="20"/>
          <w:szCs w:val="20"/>
          <w:lang w:val="en-GB"/>
        </w:rPr>
        <w:t>S</w:t>
      </w:r>
      <w:r w:rsidR="00D72EB8" w:rsidRPr="00783B82">
        <w:rPr>
          <w:rFonts w:cstheme="minorHAnsi"/>
          <w:iCs/>
          <w:color w:val="000000"/>
          <w:sz w:val="20"/>
          <w:szCs w:val="20"/>
          <w:lang w:val="en-GB"/>
        </w:rPr>
        <w:t xml:space="preserve">SA </w:t>
      </w:r>
      <w:r w:rsidR="00783B82" w:rsidRPr="00783B82">
        <w:rPr>
          <w:rFonts w:cstheme="minorHAnsi"/>
          <w:iCs/>
          <w:color w:val="000000"/>
          <w:sz w:val="20"/>
          <w:szCs w:val="20"/>
          <w:lang w:val="en-GB"/>
        </w:rPr>
        <w:t>brings together social scientists sand humanities scholars from around the w</w:t>
      </w:r>
      <w:r w:rsidR="007D51CF">
        <w:rPr>
          <w:rFonts w:cstheme="minorHAnsi"/>
          <w:iCs/>
          <w:color w:val="000000"/>
          <w:sz w:val="20"/>
          <w:szCs w:val="20"/>
          <w:lang w:val="en-GB"/>
        </w:rPr>
        <w:t>orld every 3 years for their</w:t>
      </w:r>
      <w:r w:rsidR="00783B82" w:rsidRPr="00783B82">
        <w:rPr>
          <w:rFonts w:cstheme="minorHAnsi"/>
          <w:iCs/>
          <w:color w:val="000000"/>
          <w:sz w:val="20"/>
          <w:szCs w:val="20"/>
          <w:lang w:val="en-GB"/>
        </w:rPr>
        <w:t xml:space="preserve"> International Congress of Arctic Social Sciences.</w:t>
      </w:r>
    </w:p>
    <w:p w14:paraId="2E8D256C" w14:textId="77777777" w:rsidR="00287B74" w:rsidRPr="002465F4" w:rsidRDefault="00287B74" w:rsidP="00287B74">
      <w:pPr>
        <w:pStyle w:val="ListParagraph"/>
        <w:numPr>
          <w:ilvl w:val="0"/>
          <w:numId w:val="23"/>
        </w:numPr>
        <w:rPr>
          <w:rFonts w:cstheme="minorHAnsi"/>
          <w:iCs/>
          <w:color w:val="000000"/>
          <w:sz w:val="20"/>
          <w:szCs w:val="20"/>
          <w:lang w:val="en-GB"/>
        </w:rPr>
      </w:pPr>
      <w:r w:rsidRPr="00F01BE4">
        <w:rPr>
          <w:rFonts w:cstheme="minorHAnsi"/>
          <w:b/>
          <w:i/>
          <w:iCs/>
          <w:color w:val="000000"/>
          <w:sz w:val="20"/>
          <w:szCs w:val="20"/>
          <w:lang w:val="en-GB"/>
        </w:rPr>
        <w:t>Policy</w:t>
      </w:r>
      <w:r>
        <w:rPr>
          <w:rFonts w:cstheme="minorHAnsi"/>
          <w:iCs/>
          <w:color w:val="000000"/>
          <w:sz w:val="20"/>
          <w:szCs w:val="20"/>
          <w:lang w:val="en-GB"/>
        </w:rPr>
        <w:t xml:space="preserve"> - </w:t>
      </w:r>
      <w:r w:rsidRPr="002465F4">
        <w:rPr>
          <w:rFonts w:cstheme="minorHAnsi"/>
          <w:iCs/>
          <w:color w:val="000000"/>
          <w:sz w:val="20"/>
          <w:szCs w:val="20"/>
          <w:lang w:val="en-GB"/>
        </w:rPr>
        <w:t>China has recently released their 13</w:t>
      </w:r>
      <w:r w:rsidRPr="002465F4">
        <w:rPr>
          <w:rFonts w:cstheme="minorHAnsi"/>
          <w:iCs/>
          <w:color w:val="000000"/>
          <w:sz w:val="20"/>
          <w:szCs w:val="20"/>
          <w:vertAlign w:val="superscript"/>
          <w:lang w:val="en-GB"/>
        </w:rPr>
        <w:t>th</w:t>
      </w:r>
      <w:r w:rsidRPr="002465F4">
        <w:rPr>
          <w:rFonts w:cstheme="minorHAnsi"/>
          <w:iCs/>
          <w:color w:val="000000"/>
          <w:sz w:val="20"/>
          <w:szCs w:val="20"/>
          <w:lang w:val="en-GB"/>
        </w:rPr>
        <w:t xml:space="preserve"> 5-year plan for Arctic activities. The Polar Regions have been integrated in the scientific agenda of the Atlantic Interaction Initiative, an intergovernmental framework led </w:t>
      </w:r>
      <w:r>
        <w:rPr>
          <w:rFonts w:cstheme="minorHAnsi"/>
          <w:iCs/>
          <w:color w:val="000000"/>
          <w:sz w:val="20"/>
          <w:szCs w:val="20"/>
          <w:lang w:val="en-GB"/>
        </w:rPr>
        <w:t xml:space="preserve">by </w:t>
      </w:r>
      <w:r w:rsidRPr="002465F4">
        <w:rPr>
          <w:rFonts w:cstheme="minorHAnsi"/>
          <w:iCs/>
          <w:color w:val="000000"/>
          <w:sz w:val="20"/>
          <w:szCs w:val="20"/>
          <w:lang w:val="en-GB"/>
        </w:rPr>
        <w:t>Portugal, acknowledging the importance of the Poles to the Global System and aims to stimulate the exchange of ideas between the scientific and business community. Singapore, Norway, Canada, and the Netherlands are working together to enhance legal debates on the Arctic, particularly dealing with Arctic Shipping Governance issues.</w:t>
      </w:r>
    </w:p>
    <w:p w14:paraId="77E15AD3" w14:textId="77777777" w:rsidR="00287B74" w:rsidRPr="002465F4" w:rsidRDefault="00287B74" w:rsidP="00287B74">
      <w:pPr>
        <w:rPr>
          <w:rFonts w:cstheme="minorHAnsi"/>
          <w:iCs/>
          <w:color w:val="000000"/>
          <w:sz w:val="20"/>
          <w:szCs w:val="20"/>
          <w:lang w:val="en-GB"/>
        </w:rPr>
      </w:pPr>
    </w:p>
    <w:p w14:paraId="1B665281" w14:textId="77777777" w:rsidR="00287B74" w:rsidRDefault="00287B74" w:rsidP="00287B74">
      <w:pPr>
        <w:rPr>
          <w:rStyle w:val="Strong"/>
          <w:rFonts w:eastAsiaTheme="majorEastAsia"/>
          <w:i/>
          <w:spacing w:val="-10"/>
          <w:kern w:val="28"/>
          <w:lang w:val="en-GB"/>
        </w:rPr>
      </w:pPr>
      <w:r w:rsidRPr="002465F4">
        <w:rPr>
          <w:rStyle w:val="Strong"/>
          <w:rFonts w:eastAsiaTheme="majorEastAsia"/>
          <w:i/>
          <w:spacing w:val="-10"/>
          <w:kern w:val="28"/>
          <w:lang w:val="en-GB"/>
        </w:rPr>
        <w:t>Protocols for equitable, ethical engagement and involvement of Indigenous Knowledge and communities in research</w:t>
      </w:r>
    </w:p>
    <w:p w14:paraId="3F77F076" w14:textId="77777777" w:rsidR="00287B74" w:rsidRPr="002465F4" w:rsidRDefault="00287B74" w:rsidP="00287B74">
      <w:pPr>
        <w:rPr>
          <w:rStyle w:val="Strong"/>
          <w:rFonts w:eastAsiaTheme="majorEastAsia"/>
          <w:i/>
          <w:spacing w:val="-10"/>
          <w:kern w:val="28"/>
          <w:lang w:val="en-GB"/>
        </w:rPr>
      </w:pPr>
    </w:p>
    <w:p w14:paraId="6DAE363A" w14:textId="0F55A04E" w:rsidR="00287B74" w:rsidRDefault="00287B74" w:rsidP="00287B74">
      <w:pPr>
        <w:rPr>
          <w:rFonts w:cstheme="minorHAnsi"/>
          <w:sz w:val="20"/>
          <w:szCs w:val="20"/>
          <w:lang w:val="en-GB"/>
        </w:rPr>
      </w:pPr>
      <w:r w:rsidRPr="002465F4">
        <w:rPr>
          <w:rFonts w:cstheme="minorHAnsi"/>
          <w:sz w:val="20"/>
          <w:szCs w:val="20"/>
          <w:lang w:val="en-GB"/>
        </w:rPr>
        <w:t xml:space="preserve">Indigenous Peoples have been living in the Arctic Region for thousands of years and their cultures and livelihoods are being impacted by environmental changes. Elders have passed down knowledge from generation to generation </w:t>
      </w:r>
      <w:r>
        <w:rPr>
          <w:rFonts w:cstheme="minorHAnsi"/>
          <w:sz w:val="20"/>
          <w:szCs w:val="20"/>
          <w:lang w:val="en-GB"/>
        </w:rPr>
        <w:t>and t</w:t>
      </w:r>
      <w:r w:rsidRPr="002465F4">
        <w:rPr>
          <w:rFonts w:cstheme="minorHAnsi"/>
          <w:sz w:val="20"/>
          <w:szCs w:val="20"/>
          <w:lang w:val="en-GB"/>
        </w:rPr>
        <w:t>his Indigenous Knowledge is very valuable cultural</w:t>
      </w:r>
      <w:r>
        <w:rPr>
          <w:rFonts w:cstheme="minorHAnsi"/>
          <w:sz w:val="20"/>
          <w:szCs w:val="20"/>
          <w:lang w:val="en-GB"/>
        </w:rPr>
        <w:t>ly</w:t>
      </w:r>
      <w:r w:rsidRPr="002465F4">
        <w:rPr>
          <w:rFonts w:cstheme="minorHAnsi"/>
          <w:sz w:val="20"/>
          <w:szCs w:val="20"/>
          <w:lang w:val="en-GB"/>
        </w:rPr>
        <w:t xml:space="preserve"> and scientifically</w:t>
      </w:r>
      <w:r>
        <w:rPr>
          <w:rFonts w:cstheme="minorHAnsi"/>
          <w:sz w:val="20"/>
          <w:szCs w:val="20"/>
          <w:lang w:val="en-GB"/>
        </w:rPr>
        <w:t xml:space="preserve">. However, </w:t>
      </w:r>
      <w:r w:rsidRPr="002465F4">
        <w:rPr>
          <w:rFonts w:cstheme="minorHAnsi"/>
          <w:sz w:val="20"/>
          <w:szCs w:val="20"/>
          <w:lang w:val="en-GB"/>
        </w:rPr>
        <w:t xml:space="preserve">there is still a gap in </w:t>
      </w:r>
      <w:r>
        <w:rPr>
          <w:rFonts w:cstheme="minorHAnsi"/>
          <w:sz w:val="20"/>
          <w:szCs w:val="20"/>
          <w:lang w:val="en-GB"/>
        </w:rPr>
        <w:t>connecting</w:t>
      </w:r>
      <w:r w:rsidRPr="002465F4">
        <w:rPr>
          <w:rFonts w:cstheme="minorHAnsi"/>
          <w:sz w:val="20"/>
          <w:szCs w:val="20"/>
          <w:lang w:val="en-GB"/>
        </w:rPr>
        <w:t xml:space="preserve"> different ways of knowing</w:t>
      </w:r>
      <w:r>
        <w:rPr>
          <w:rFonts w:cstheme="minorHAnsi"/>
          <w:sz w:val="20"/>
          <w:szCs w:val="20"/>
          <w:lang w:val="en-GB"/>
        </w:rPr>
        <w:t xml:space="preserve"> and i</w:t>
      </w:r>
      <w:r w:rsidRPr="002465F4">
        <w:rPr>
          <w:rFonts w:cstheme="minorHAnsi"/>
          <w:sz w:val="20"/>
          <w:szCs w:val="20"/>
          <w:lang w:val="en-GB"/>
        </w:rPr>
        <w:t>t is critical that researchers working in the Arctic region engage with communities</w:t>
      </w:r>
      <w:r>
        <w:rPr>
          <w:rFonts w:cstheme="minorHAnsi"/>
          <w:sz w:val="20"/>
          <w:szCs w:val="20"/>
          <w:lang w:val="en-GB"/>
        </w:rPr>
        <w:t>.</w:t>
      </w:r>
      <w:r w:rsidRPr="002465F4">
        <w:rPr>
          <w:rFonts w:cstheme="minorHAnsi"/>
          <w:sz w:val="20"/>
          <w:szCs w:val="20"/>
          <w:lang w:val="en-GB"/>
        </w:rPr>
        <w:t xml:space="preserve"> </w:t>
      </w:r>
      <w:r>
        <w:rPr>
          <w:rFonts w:cstheme="minorHAnsi"/>
          <w:sz w:val="20"/>
          <w:szCs w:val="20"/>
          <w:lang w:val="en-GB"/>
        </w:rPr>
        <w:t>M</w:t>
      </w:r>
      <w:r w:rsidRPr="002465F4">
        <w:rPr>
          <w:rFonts w:cstheme="minorHAnsi"/>
          <w:sz w:val="20"/>
          <w:szCs w:val="20"/>
          <w:lang w:val="en-GB"/>
        </w:rPr>
        <w:t xml:space="preserve">any national programmes have adopted ethical codes of conduct </w:t>
      </w:r>
      <w:r>
        <w:rPr>
          <w:rFonts w:cstheme="minorHAnsi"/>
          <w:sz w:val="20"/>
          <w:szCs w:val="20"/>
          <w:lang w:val="en-GB"/>
        </w:rPr>
        <w:t>to guide their research to</w:t>
      </w:r>
      <w:r w:rsidR="00AE774C">
        <w:rPr>
          <w:rFonts w:cstheme="minorHAnsi"/>
          <w:sz w:val="20"/>
          <w:szCs w:val="20"/>
          <w:lang w:val="en-GB"/>
        </w:rPr>
        <w:t xml:space="preserve"> </w:t>
      </w:r>
      <w:r w:rsidRPr="002465F4">
        <w:rPr>
          <w:rFonts w:cstheme="minorHAnsi"/>
          <w:sz w:val="20"/>
          <w:szCs w:val="20"/>
          <w:lang w:val="en-GB"/>
        </w:rPr>
        <w:t>respect the lands, peoples and cultures</w:t>
      </w:r>
      <w:r>
        <w:rPr>
          <w:rFonts w:cstheme="minorHAnsi"/>
          <w:sz w:val="20"/>
          <w:szCs w:val="20"/>
          <w:lang w:val="en-GB"/>
        </w:rPr>
        <w:t>.</w:t>
      </w:r>
    </w:p>
    <w:p w14:paraId="4F6340E3" w14:textId="77777777" w:rsidR="00287B74" w:rsidRPr="002465F4" w:rsidRDefault="00287B74" w:rsidP="00287B74">
      <w:pPr>
        <w:rPr>
          <w:rFonts w:cstheme="minorHAnsi"/>
          <w:sz w:val="20"/>
          <w:szCs w:val="20"/>
          <w:lang w:val="en-GB"/>
        </w:rPr>
      </w:pPr>
    </w:p>
    <w:p w14:paraId="2DBD1B02" w14:textId="62F38AEE" w:rsidR="00287B74" w:rsidRPr="002465F4" w:rsidRDefault="00287B74" w:rsidP="00287B74">
      <w:pPr>
        <w:pStyle w:val="ListParagraph"/>
        <w:numPr>
          <w:ilvl w:val="0"/>
          <w:numId w:val="24"/>
        </w:numPr>
        <w:rPr>
          <w:rFonts w:cstheme="minorHAnsi"/>
          <w:sz w:val="20"/>
          <w:szCs w:val="20"/>
          <w:lang w:val="en-GB"/>
        </w:rPr>
      </w:pPr>
      <w:r w:rsidRPr="00202423">
        <w:rPr>
          <w:rFonts w:cstheme="minorHAnsi"/>
          <w:b/>
          <w:i/>
          <w:sz w:val="20"/>
          <w:szCs w:val="20"/>
          <w:lang w:val="en-GB"/>
        </w:rPr>
        <w:t>Indigenous Knowledge</w:t>
      </w:r>
      <w:r>
        <w:rPr>
          <w:rFonts w:cstheme="minorHAnsi"/>
          <w:sz w:val="20"/>
          <w:szCs w:val="20"/>
          <w:lang w:val="en-GB"/>
        </w:rPr>
        <w:t xml:space="preserve"> - </w:t>
      </w:r>
      <w:r w:rsidRPr="002465F4">
        <w:rPr>
          <w:rFonts w:cstheme="minorHAnsi"/>
          <w:sz w:val="20"/>
          <w:szCs w:val="20"/>
          <w:lang w:val="en-GB"/>
        </w:rPr>
        <w:t xml:space="preserve">Many Indigenous Peoples are working to set expectations and practices that researchers should consider when dealing with </w:t>
      </w:r>
      <w:r w:rsidR="007F17BB">
        <w:rPr>
          <w:rFonts w:cstheme="minorHAnsi"/>
          <w:sz w:val="20"/>
          <w:szCs w:val="20"/>
          <w:lang w:val="en-GB"/>
        </w:rPr>
        <w:t>indigenous</w:t>
      </w:r>
      <w:r w:rsidR="007F17BB" w:rsidRPr="002465F4">
        <w:rPr>
          <w:rFonts w:cstheme="minorHAnsi"/>
          <w:sz w:val="20"/>
          <w:szCs w:val="20"/>
          <w:lang w:val="en-GB"/>
        </w:rPr>
        <w:t xml:space="preserve"> </w:t>
      </w:r>
      <w:r w:rsidRPr="002465F4">
        <w:rPr>
          <w:rFonts w:cstheme="minorHAnsi"/>
          <w:sz w:val="20"/>
          <w:szCs w:val="20"/>
          <w:lang w:val="en-GB"/>
        </w:rPr>
        <w:t xml:space="preserve">knowledge. In March 2018, the Inuit </w:t>
      </w:r>
      <w:proofErr w:type="spellStart"/>
      <w:r w:rsidRPr="002465F4">
        <w:rPr>
          <w:rFonts w:cstheme="minorHAnsi"/>
          <w:sz w:val="20"/>
          <w:szCs w:val="20"/>
          <w:lang w:val="en-GB"/>
        </w:rPr>
        <w:t>Tapiriit</w:t>
      </w:r>
      <w:proofErr w:type="spellEnd"/>
      <w:r w:rsidRPr="002465F4">
        <w:rPr>
          <w:rFonts w:cstheme="minorHAnsi"/>
          <w:sz w:val="20"/>
          <w:szCs w:val="20"/>
          <w:lang w:val="en-GB"/>
        </w:rPr>
        <w:t xml:space="preserve"> </w:t>
      </w:r>
      <w:proofErr w:type="spellStart"/>
      <w:r w:rsidRPr="002465F4">
        <w:rPr>
          <w:rFonts w:cstheme="minorHAnsi"/>
          <w:sz w:val="20"/>
          <w:szCs w:val="20"/>
          <w:lang w:val="en-GB"/>
        </w:rPr>
        <w:t>Kanatami</w:t>
      </w:r>
      <w:proofErr w:type="spellEnd"/>
      <w:r w:rsidRPr="002465F4">
        <w:rPr>
          <w:rFonts w:cstheme="minorHAnsi"/>
          <w:sz w:val="20"/>
          <w:szCs w:val="20"/>
          <w:lang w:val="en-GB"/>
        </w:rPr>
        <w:t xml:space="preserve"> (ITK) released the National Inuit Strategy on Research for Canada which promotes a shared understanding of the legacy of Inuit </w:t>
      </w:r>
      <w:proofErr w:type="spellStart"/>
      <w:r w:rsidRPr="002465F4">
        <w:rPr>
          <w:rFonts w:cstheme="minorHAnsi"/>
          <w:sz w:val="20"/>
          <w:szCs w:val="20"/>
          <w:lang w:val="en-GB"/>
        </w:rPr>
        <w:t>Nunangat</w:t>
      </w:r>
      <w:proofErr w:type="spellEnd"/>
      <w:r w:rsidRPr="002465F4">
        <w:rPr>
          <w:rFonts w:cstheme="minorHAnsi"/>
          <w:sz w:val="20"/>
          <w:szCs w:val="20"/>
          <w:lang w:val="en-GB"/>
        </w:rPr>
        <w:t xml:space="preserve"> research and connects this legacy to current research practices, defines Inuit expectations for the role of research in </w:t>
      </w:r>
      <w:r>
        <w:rPr>
          <w:rFonts w:cstheme="minorHAnsi"/>
          <w:sz w:val="20"/>
          <w:szCs w:val="20"/>
          <w:lang w:val="en-GB"/>
        </w:rPr>
        <w:t xml:space="preserve">their </w:t>
      </w:r>
      <w:r w:rsidRPr="002465F4">
        <w:rPr>
          <w:rFonts w:cstheme="minorHAnsi"/>
          <w:sz w:val="20"/>
          <w:szCs w:val="20"/>
          <w:lang w:val="en-GB"/>
        </w:rPr>
        <w:t xml:space="preserve">regions and communities, and identifies areas for participation and action between Inuit and the research community. Beginning in November 2018, the ICC will bring together Inuit from across </w:t>
      </w:r>
      <w:proofErr w:type="spellStart"/>
      <w:r w:rsidRPr="002465F4">
        <w:rPr>
          <w:rFonts w:cstheme="minorHAnsi"/>
          <w:sz w:val="20"/>
          <w:szCs w:val="20"/>
          <w:lang w:val="en-GB"/>
        </w:rPr>
        <w:t>Nuunat</w:t>
      </w:r>
      <w:proofErr w:type="spellEnd"/>
      <w:r w:rsidRPr="002465F4">
        <w:rPr>
          <w:rFonts w:cstheme="minorHAnsi"/>
          <w:sz w:val="20"/>
          <w:szCs w:val="20"/>
          <w:lang w:val="en-GB"/>
        </w:rPr>
        <w:t xml:space="preserve"> (homelands), which spans Chukotka, Alaska, Canada, and Greenland</w:t>
      </w:r>
      <w:r>
        <w:rPr>
          <w:rFonts w:cstheme="minorHAnsi"/>
          <w:sz w:val="20"/>
          <w:szCs w:val="20"/>
          <w:lang w:val="en-GB"/>
        </w:rPr>
        <w:t>,</w:t>
      </w:r>
      <w:r w:rsidRPr="002465F4">
        <w:rPr>
          <w:rFonts w:cstheme="minorHAnsi"/>
          <w:sz w:val="20"/>
          <w:szCs w:val="20"/>
          <w:lang w:val="en-GB"/>
        </w:rPr>
        <w:t xml:space="preserve"> and facilitate discussion</w:t>
      </w:r>
      <w:r>
        <w:rPr>
          <w:rFonts w:cstheme="minorHAnsi"/>
          <w:sz w:val="20"/>
          <w:szCs w:val="20"/>
          <w:lang w:val="en-GB"/>
        </w:rPr>
        <w:t>s</w:t>
      </w:r>
      <w:r w:rsidRPr="002465F4">
        <w:rPr>
          <w:rFonts w:cstheme="minorHAnsi"/>
          <w:sz w:val="20"/>
          <w:szCs w:val="20"/>
          <w:lang w:val="en-GB"/>
        </w:rPr>
        <w:t xml:space="preserve"> to develop Circumpolar Inuit principles/protocols for equitable, ethical engagement and involvement of Indigenous Knowledge and communities which will be used to develop a proposed process and outline for the Arctic Council.</w:t>
      </w:r>
    </w:p>
    <w:p w14:paraId="6877D79D" w14:textId="037428D2" w:rsidR="008D04D0" w:rsidRPr="002465F4" w:rsidRDefault="00287B74" w:rsidP="003547F4">
      <w:pPr>
        <w:pStyle w:val="ListParagraph"/>
        <w:numPr>
          <w:ilvl w:val="0"/>
          <w:numId w:val="24"/>
        </w:numPr>
        <w:rPr>
          <w:rFonts w:cstheme="minorHAnsi"/>
          <w:sz w:val="20"/>
          <w:szCs w:val="20"/>
          <w:lang w:val="en-GB"/>
        </w:rPr>
      </w:pPr>
      <w:r w:rsidRPr="00202423">
        <w:rPr>
          <w:rFonts w:cstheme="minorHAnsi"/>
          <w:b/>
          <w:i/>
          <w:sz w:val="20"/>
          <w:szCs w:val="20"/>
          <w:lang w:val="en-GB"/>
        </w:rPr>
        <w:t>Ethical principles</w:t>
      </w:r>
      <w:r>
        <w:rPr>
          <w:rFonts w:cstheme="minorHAnsi"/>
          <w:sz w:val="20"/>
          <w:szCs w:val="20"/>
          <w:lang w:val="en-GB"/>
        </w:rPr>
        <w:t xml:space="preserve"> </w:t>
      </w:r>
      <w:r w:rsidR="002453AD">
        <w:rPr>
          <w:rFonts w:cstheme="minorHAnsi"/>
          <w:sz w:val="20"/>
          <w:szCs w:val="20"/>
          <w:lang w:val="en-GB"/>
        </w:rPr>
        <w:t>–</w:t>
      </w:r>
      <w:r>
        <w:rPr>
          <w:rFonts w:cstheme="minorHAnsi"/>
          <w:sz w:val="20"/>
          <w:szCs w:val="20"/>
          <w:lang w:val="en-GB"/>
        </w:rPr>
        <w:t xml:space="preserve"> </w:t>
      </w:r>
      <w:r w:rsidR="002453AD">
        <w:rPr>
          <w:rFonts w:cstheme="minorHAnsi"/>
          <w:sz w:val="20"/>
          <w:szCs w:val="20"/>
          <w:lang w:val="en-GB"/>
        </w:rPr>
        <w:t>The EU’s INTERACT project has developed information on ethics of research in Indigenous Peoples</w:t>
      </w:r>
      <w:r w:rsidR="006C55DA">
        <w:rPr>
          <w:rFonts w:cstheme="minorHAnsi"/>
          <w:sz w:val="20"/>
          <w:szCs w:val="20"/>
          <w:lang w:val="en-GB"/>
        </w:rPr>
        <w:t>’</w:t>
      </w:r>
      <w:r w:rsidR="002453AD">
        <w:rPr>
          <w:rFonts w:cstheme="minorHAnsi"/>
          <w:sz w:val="20"/>
          <w:szCs w:val="20"/>
          <w:lang w:val="en-GB"/>
        </w:rPr>
        <w:t xml:space="preserve"> communities, coordinated by the International Centre for Reindeer Husbandry. </w:t>
      </w:r>
      <w:r w:rsidRPr="006C55DA">
        <w:rPr>
          <w:rFonts w:cstheme="minorHAnsi"/>
          <w:sz w:val="20"/>
          <w:szCs w:val="20"/>
          <w:lang w:val="en-GB"/>
        </w:rPr>
        <w:t xml:space="preserve">The </w:t>
      </w:r>
      <w:r w:rsidRPr="006C55DA">
        <w:rPr>
          <w:rFonts w:cstheme="minorHAnsi"/>
          <w:sz w:val="20"/>
          <w:szCs w:val="20"/>
          <w:lang w:val="en-GB"/>
        </w:rPr>
        <w:lastRenderedPageBreak/>
        <w:t xml:space="preserve">US is revising its 1990 "Principles for the Conduct of Research in the Arctic" with the goals to strengthen the Principles around a set of core fundamental and mutually beneficial concepts, ensure broad stakeholder participation on the review and revision process, and ensure wide dissemination and practice of the Principles. Denmark is in the process of developing a set of guidelines/ethical recommendations for researchers performing fieldwork in the sphere of arctic research and hope to launch them in Summer </w:t>
      </w:r>
    </w:p>
    <w:sectPr w:rsidR="008D04D0" w:rsidRPr="002465F4" w:rsidSect="005948A0">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F14B82" w16cid:durableId="1F524B27"/>
  <w16cid:commentId w16cid:paraId="064E41BF" w16cid:durableId="1F53772E"/>
  <w16cid:commentId w16cid:paraId="22BFE001" w16cid:durableId="1F537856"/>
  <w16cid:commentId w16cid:paraId="376C90C0" w16cid:durableId="1F5378A4"/>
  <w16cid:commentId w16cid:paraId="00F48227" w16cid:durableId="1F52623C"/>
  <w16cid:commentId w16cid:paraId="1885F4E7" w16cid:durableId="1F537CAD"/>
  <w16cid:commentId w16cid:paraId="3F91A604" w16cid:durableId="1F5257D5"/>
  <w16cid:commentId w16cid:paraId="650B0036" w16cid:durableId="1F525839"/>
  <w16cid:commentId w16cid:paraId="29CF2AB9" w16cid:durableId="1F5262E9"/>
  <w16cid:commentId w16cid:paraId="4CD87BBE" w16cid:durableId="1F537C6B"/>
  <w16cid:commentId w16cid:paraId="49A93C2C" w16cid:durableId="1F525EEA"/>
  <w16cid:commentId w16cid:paraId="53D591C9" w16cid:durableId="1F537AE6"/>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0EDC7" w14:textId="77777777" w:rsidR="00136164" w:rsidRDefault="00136164" w:rsidP="006044CB">
      <w:r>
        <w:separator/>
      </w:r>
    </w:p>
  </w:endnote>
  <w:endnote w:type="continuationSeparator" w:id="0">
    <w:p w14:paraId="422BAA9E" w14:textId="77777777" w:rsidR="00136164" w:rsidRDefault="00136164" w:rsidP="006044CB">
      <w:r>
        <w:continuationSeparator/>
      </w:r>
    </w:p>
  </w:endnote>
  <w:endnote w:type="continuationNotice" w:id="1">
    <w:p w14:paraId="676C5AA5" w14:textId="77777777" w:rsidR="00136164" w:rsidRDefault="001361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panose1 w:val="020B0609070205080204"/>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C94C2F0" w14:textId="77777777" w:rsidR="00EC7ACE" w:rsidRDefault="00EC7AC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0A78840" w14:textId="77777777" w:rsidR="00EC7ACE" w:rsidRDefault="00EC7AC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9AAB11C" w14:textId="77777777" w:rsidR="00EC7ACE" w:rsidRDefault="00EC7AC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78570" w14:textId="77777777" w:rsidR="00136164" w:rsidRDefault="00136164" w:rsidP="006044CB">
      <w:r>
        <w:separator/>
      </w:r>
    </w:p>
  </w:footnote>
  <w:footnote w:type="continuationSeparator" w:id="0">
    <w:p w14:paraId="5A239A20" w14:textId="77777777" w:rsidR="00136164" w:rsidRDefault="00136164" w:rsidP="006044CB">
      <w:r>
        <w:continuationSeparator/>
      </w:r>
    </w:p>
  </w:footnote>
  <w:footnote w:type="continuationNotice" w:id="1">
    <w:p w14:paraId="030D6905" w14:textId="77777777" w:rsidR="00136164" w:rsidRDefault="00136164"/>
  </w:footnote>
  <w:footnote w:id="2">
    <w:p w14:paraId="3FC862D3" w14:textId="07EA6F72" w:rsidR="006C3277" w:rsidRDefault="006C3277" w:rsidP="000B016B">
      <w:pPr>
        <w:rPr>
          <w:rFonts w:cstheme="minorHAnsi"/>
          <w:iCs/>
          <w:color w:val="000000"/>
          <w:sz w:val="16"/>
          <w:szCs w:val="16"/>
        </w:rPr>
      </w:pPr>
      <w:r w:rsidRPr="000023A7">
        <w:rPr>
          <w:rStyle w:val="FootnoteReference"/>
          <w:sz w:val="16"/>
          <w:szCs w:val="16"/>
        </w:rPr>
        <w:footnoteRef/>
      </w:r>
      <w:r w:rsidRPr="000023A7">
        <w:rPr>
          <w:sz w:val="16"/>
          <w:szCs w:val="16"/>
        </w:rPr>
        <w:t xml:space="preserve"> </w:t>
      </w:r>
      <w:r w:rsidR="003C457A" w:rsidRPr="003C457A">
        <w:rPr>
          <w:sz w:val="16"/>
          <w:szCs w:val="16"/>
        </w:rPr>
        <w:t>http://www.arcticobservingsummit.org</w:t>
      </w:r>
    </w:p>
    <w:p w14:paraId="05840EF9" w14:textId="77777777" w:rsidR="006C3277" w:rsidRPr="000023A7" w:rsidRDefault="006C3277" w:rsidP="000B016B">
      <w:pPr>
        <w:rPr>
          <w:rFonts w:cstheme="minorHAnsi"/>
          <w:iCs/>
          <w:color w:val="000000"/>
          <w:sz w:val="16"/>
          <w:szCs w:val="16"/>
        </w:rPr>
      </w:pPr>
    </w:p>
  </w:footnote>
  <w:footnote w:id="3">
    <w:p w14:paraId="0BB693E1" w14:textId="097C4E05" w:rsidR="006C3277" w:rsidRDefault="006C3277">
      <w:pPr>
        <w:pStyle w:val="FootnoteText"/>
      </w:pPr>
      <w:r w:rsidRPr="000023A7">
        <w:rPr>
          <w:rStyle w:val="FootnoteReference"/>
          <w:sz w:val="16"/>
          <w:szCs w:val="16"/>
        </w:rPr>
        <w:footnoteRef/>
      </w:r>
      <w:r w:rsidRPr="000023A7">
        <w:rPr>
          <w:sz w:val="16"/>
          <w:szCs w:val="16"/>
        </w:rPr>
        <w:t xml:space="preserve"> </w:t>
      </w:r>
      <w:r w:rsidR="004A16D9" w:rsidRPr="004A16D9">
        <w:rPr>
          <w:sz w:val="16"/>
          <w:szCs w:val="16"/>
        </w:rPr>
        <w:t>https://www.pmel.noaa.gov/dbo/</w:t>
      </w:r>
    </w:p>
  </w:footnote>
  <w:footnote w:id="4">
    <w:p w14:paraId="127CCB2B" w14:textId="11199961" w:rsidR="006C3277" w:rsidRDefault="006C3277">
      <w:pPr>
        <w:pStyle w:val="FootnoteText"/>
      </w:pPr>
      <w:r w:rsidRPr="000023A7">
        <w:rPr>
          <w:rStyle w:val="FootnoteReference"/>
          <w:sz w:val="16"/>
          <w:szCs w:val="16"/>
        </w:rPr>
        <w:footnoteRef/>
      </w:r>
      <w:r w:rsidRPr="000023A7">
        <w:rPr>
          <w:sz w:val="16"/>
          <w:szCs w:val="16"/>
        </w:rPr>
        <w:t xml:space="preserve"> </w:t>
      </w:r>
      <w:r w:rsidR="004A16D9" w:rsidRPr="004A16D9">
        <w:rPr>
          <w:sz w:val="16"/>
          <w:szCs w:val="16"/>
        </w:rPr>
        <w:t>https://sios-svalbard.org</w:t>
      </w:r>
    </w:p>
  </w:footnote>
  <w:footnote w:id="5">
    <w:p w14:paraId="6DD13C79" w14:textId="5C7F4A44" w:rsidR="001A5818" w:rsidRPr="001A5818" w:rsidRDefault="001A5818">
      <w:pPr>
        <w:pStyle w:val="FootnoteText"/>
        <w:rPr>
          <w:sz w:val="16"/>
          <w:szCs w:val="16"/>
        </w:rPr>
      </w:pPr>
      <w:r w:rsidRPr="001A5818">
        <w:rPr>
          <w:rStyle w:val="FootnoteReference"/>
          <w:sz w:val="16"/>
          <w:szCs w:val="16"/>
        </w:rPr>
        <w:footnoteRef/>
      </w:r>
      <w:r w:rsidRPr="001A5818">
        <w:rPr>
          <w:sz w:val="16"/>
          <w:szCs w:val="16"/>
        </w:rPr>
        <w:t xml:space="preserve"> http://www.arcticcbm.org/index.html</w:t>
      </w:r>
    </w:p>
  </w:footnote>
  <w:footnote w:id="6">
    <w:p w14:paraId="5CE94FA0" w14:textId="79069020" w:rsidR="006C3277" w:rsidRPr="00377312" w:rsidRDefault="006C3277">
      <w:pPr>
        <w:pStyle w:val="FootnoteText"/>
        <w:rPr>
          <w:sz w:val="16"/>
          <w:szCs w:val="16"/>
        </w:rPr>
      </w:pPr>
      <w:r w:rsidRPr="00377312">
        <w:rPr>
          <w:rStyle w:val="FootnoteReference"/>
          <w:sz w:val="16"/>
          <w:szCs w:val="16"/>
        </w:rPr>
        <w:footnoteRef/>
      </w:r>
      <w:r w:rsidRPr="00377312">
        <w:rPr>
          <w:sz w:val="16"/>
          <w:szCs w:val="16"/>
        </w:rPr>
        <w:t xml:space="preserve"> </w:t>
      </w:r>
      <w:r w:rsidR="00853C81" w:rsidRPr="00377312">
        <w:rPr>
          <w:sz w:val="16"/>
          <w:szCs w:val="16"/>
        </w:rPr>
        <w:t>https://www.arice.eu</w:t>
      </w:r>
    </w:p>
  </w:footnote>
  <w:footnote w:id="7">
    <w:p w14:paraId="0BC91472" w14:textId="0BD40F3E" w:rsidR="006C3277" w:rsidRPr="00377312" w:rsidRDefault="006C3277">
      <w:pPr>
        <w:pStyle w:val="FootnoteText"/>
        <w:rPr>
          <w:sz w:val="16"/>
          <w:szCs w:val="16"/>
        </w:rPr>
      </w:pPr>
      <w:r w:rsidRPr="00377312">
        <w:rPr>
          <w:rStyle w:val="FootnoteReference"/>
          <w:sz w:val="16"/>
          <w:szCs w:val="16"/>
        </w:rPr>
        <w:footnoteRef/>
      </w:r>
      <w:r w:rsidRPr="00377312">
        <w:rPr>
          <w:sz w:val="16"/>
          <w:szCs w:val="16"/>
        </w:rPr>
        <w:t xml:space="preserve"> </w:t>
      </w:r>
      <w:r w:rsidR="003B5B8F" w:rsidRPr="00377312">
        <w:rPr>
          <w:sz w:val="16"/>
          <w:szCs w:val="16"/>
        </w:rPr>
        <w:t>https://eu-interact.org</w:t>
      </w:r>
    </w:p>
  </w:footnote>
  <w:footnote w:id="8">
    <w:p w14:paraId="78190471" w14:textId="121228E9" w:rsidR="006C3277" w:rsidRPr="00377312" w:rsidRDefault="006C3277">
      <w:pPr>
        <w:pStyle w:val="FootnoteText"/>
        <w:rPr>
          <w:sz w:val="16"/>
          <w:szCs w:val="16"/>
        </w:rPr>
      </w:pPr>
      <w:r w:rsidRPr="00377312">
        <w:rPr>
          <w:rStyle w:val="FootnoteReference"/>
          <w:sz w:val="16"/>
          <w:szCs w:val="16"/>
        </w:rPr>
        <w:footnoteRef/>
      </w:r>
      <w:r w:rsidRPr="00377312">
        <w:rPr>
          <w:sz w:val="16"/>
          <w:szCs w:val="16"/>
        </w:rPr>
        <w:t xml:space="preserve"> </w:t>
      </w:r>
      <w:r w:rsidR="003B5B8F" w:rsidRPr="00377312">
        <w:rPr>
          <w:sz w:val="16"/>
          <w:szCs w:val="16"/>
        </w:rPr>
        <w:t>https://www.eu-polarnet.eu</w:t>
      </w:r>
    </w:p>
  </w:footnote>
  <w:footnote w:id="9">
    <w:p w14:paraId="40199977" w14:textId="1FF20BBE" w:rsidR="006C3277" w:rsidRDefault="006C3277">
      <w:pPr>
        <w:pStyle w:val="FootnoteText"/>
      </w:pPr>
      <w:r w:rsidRPr="00377312">
        <w:rPr>
          <w:rStyle w:val="FootnoteReference"/>
          <w:sz w:val="16"/>
          <w:szCs w:val="16"/>
        </w:rPr>
        <w:footnoteRef/>
      </w:r>
      <w:r w:rsidRPr="00377312">
        <w:rPr>
          <w:sz w:val="16"/>
          <w:szCs w:val="16"/>
        </w:rPr>
        <w:t xml:space="preserve"> </w:t>
      </w:r>
      <w:r w:rsidR="00377312" w:rsidRPr="00377312">
        <w:rPr>
          <w:sz w:val="16"/>
          <w:szCs w:val="16"/>
        </w:rPr>
        <w:t>http://www.europeanpolarboard.org</w:t>
      </w:r>
    </w:p>
  </w:footnote>
  <w:footnote w:id="10">
    <w:p w14:paraId="3A329C9B" w14:textId="5CFDC363" w:rsidR="006C3277" w:rsidRPr="00E23C8A" w:rsidRDefault="006C3277" w:rsidP="00CA5818">
      <w:pPr>
        <w:rPr>
          <w:sz w:val="16"/>
          <w:szCs w:val="16"/>
        </w:rPr>
      </w:pPr>
      <w:r w:rsidRPr="00562D59">
        <w:rPr>
          <w:rStyle w:val="FootnoteReference"/>
          <w:sz w:val="16"/>
          <w:szCs w:val="16"/>
        </w:rPr>
        <w:footnoteRef/>
      </w:r>
      <w:r w:rsidRPr="00562D59">
        <w:rPr>
          <w:sz w:val="16"/>
          <w:szCs w:val="16"/>
        </w:rPr>
        <w:t xml:space="preserve"> </w:t>
      </w:r>
      <w:r w:rsidR="00E23C8A" w:rsidRPr="00562D59">
        <w:rPr>
          <w:sz w:val="16"/>
          <w:szCs w:val="16"/>
        </w:rPr>
        <w:t>https://www.earthobservations.org/geoss.php</w:t>
      </w:r>
    </w:p>
    <w:p w14:paraId="463E376C" w14:textId="42F79B88" w:rsidR="006C3277" w:rsidRDefault="006C3277" w:rsidP="00CA5818">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A5E736E" w14:textId="77777777" w:rsidR="00EC7ACE" w:rsidRDefault="00EC7ACE">
    <w:pPr>
      <w:pStyle w:val="Header"/>
    </w:pPr>
    <w:r>
      <w:rPr>
        <w:noProof/>
        <w:lang w:val="en-GB" w:eastAsia="en-GB"/>
      </w:rPr>
      <mc:AlternateContent>
        <mc:Choice Requires="wps">
          <w:drawing>
            <wp:anchor distT="0" distB="0" distL="114300" distR="114300" simplePos="0" relativeHeight="251656704" behindDoc="1" locked="0" layoutInCell="0" allowOverlap="1" wp14:anchorId="2E716B09" wp14:editId="50240EE3">
              <wp:simplePos x="0" y="0"/>
              <wp:positionH relativeFrom="margin">
                <wp:align>center</wp:align>
              </wp:positionH>
              <wp:positionV relativeFrom="margin">
                <wp:align>center</wp:align>
              </wp:positionV>
              <wp:extent cx="6285230" cy="2094865"/>
              <wp:effectExtent l="0" t="0" r="0" b="0"/>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B1480E" w14:textId="77777777" w:rsidR="00EC7ACE" w:rsidRDefault="00EC7ACE" w:rsidP="00C11668">
                          <w:pPr>
                            <w:pStyle w:val="NormalWeb"/>
                            <w:spacing w:before="0" w:beforeAutospacing="0" w:after="0" w:afterAutospacing="0"/>
                            <w:jc w:val="center"/>
                          </w:pPr>
                          <w:r>
                            <w:rPr>
                              <w:rFonts w:ascii="Calibri" w:hAnsi="Calibri" w:cs="Calibri"/>
                              <w:color w:val="D0CECE" w:themeColor="background2" w:themeShade="E6"/>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E716B09" id="_x0000_t202" coordsize="21600,21600" o:spt="202" path="m,l,21600r21600,l21600,xe">
              <v:stroke joinstyle="miter"/>
              <v:path gradientshapeok="t" o:connecttype="rect"/>
            </v:shapetype>
            <v:shape id="WordArt 3" o:spid="_x0000_s1030" type="#_x0000_t202" style="position:absolute;margin-left:0;margin-top:0;width:494.9pt;height:164.9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" o:allowincell="f" filled="f" stroked="f">
              <v:stroke joinstyle="round"/>
              <v:path arrowok="t"/>
              <v:textbox>
                <w:txbxContent>
                  <w:p w14:paraId="5AB1480E" w14:textId="77777777" w:rsidR="00EC7ACE" w:rsidRDefault="00EC7ACE" w:rsidP="00C11668">
                    <w:pPr>
                      <w:pStyle w:val="NormalWeb"/>
                      <w:spacing w:before="0" w:beforeAutospacing="0" w:after="0" w:afterAutospacing="0"/>
                      <w:jc w:val="center"/>
                    </w:pPr>
                    <w:r>
                      <w:rPr>
                        <w:rFonts w:ascii="Calibri" w:hAnsi="Calibri" w:cs="Calibri"/>
                        <w:color w:val="D0CECE" w:themeColor="background2" w:themeShade="E6"/>
                        <w:sz w:val="16"/>
                        <w:szCs w:val="16"/>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8CED530" w14:textId="77777777" w:rsidR="00EC7ACE" w:rsidRDefault="00EC7ACE">
    <w:pPr>
      <w:pStyle w:val="Header"/>
    </w:pPr>
    <w:r>
      <w:rPr>
        <w:noProof/>
        <w:lang w:val="en-GB" w:eastAsia="en-GB"/>
      </w:rPr>
      <mc:AlternateContent>
        <mc:Choice Requires="wps">
          <w:drawing>
            <wp:anchor distT="0" distB="0" distL="114300" distR="114300" simplePos="0" relativeHeight="251657728" behindDoc="1" locked="0" layoutInCell="0" allowOverlap="1" wp14:anchorId="125BF368" wp14:editId="6C95A78F">
              <wp:simplePos x="0" y="0"/>
              <wp:positionH relativeFrom="margin">
                <wp:align>center</wp:align>
              </wp:positionH>
              <wp:positionV relativeFrom="margin">
                <wp:align>center</wp:align>
              </wp:positionV>
              <wp:extent cx="6285230" cy="2094865"/>
              <wp:effectExtent l="0" t="0" r="0" b="0"/>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C0C6CA" w14:textId="77777777" w:rsidR="00EC7ACE" w:rsidRDefault="00EC7ACE" w:rsidP="00C11668">
                          <w:pPr>
                            <w:pStyle w:val="NormalWeb"/>
                            <w:spacing w:before="0" w:beforeAutospacing="0" w:after="0" w:afterAutospacing="0"/>
                            <w:jc w:val="center"/>
                          </w:pPr>
                          <w:r>
                            <w:rPr>
                              <w:rFonts w:ascii="Calibri" w:hAnsi="Calibri" w:cs="Calibri"/>
                              <w:color w:val="D0CECE" w:themeColor="background2" w:themeShade="E6"/>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25BF368" id="_x0000_t202" coordsize="21600,21600" o:spt="202" path="m,l,21600r21600,l21600,xe">
              <v:stroke joinstyle="miter"/>
              <v:path gradientshapeok="t" o:connecttype="rect"/>
            </v:shapetype>
            <v:shape id="WordArt 2" o:spid="_x0000_s1031" type="#_x0000_t202" style="position:absolute;margin-left:0;margin-top:0;width:494.9pt;height:164.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" o:allowincell="f" filled="f" stroked="f">
              <v:stroke joinstyle="round"/>
              <v:path arrowok="t"/>
              <v:textbox>
                <w:txbxContent>
                  <w:p w14:paraId="79C0C6CA" w14:textId="77777777" w:rsidR="00EC7ACE" w:rsidRDefault="00EC7ACE" w:rsidP="00C11668">
                    <w:pPr>
                      <w:pStyle w:val="NormalWeb"/>
                      <w:spacing w:before="0" w:beforeAutospacing="0" w:after="0" w:afterAutospacing="0"/>
                      <w:jc w:val="center"/>
                    </w:pPr>
                    <w:r>
                      <w:rPr>
                        <w:rFonts w:ascii="Calibri" w:hAnsi="Calibri" w:cs="Calibri"/>
                        <w:color w:val="D0CECE" w:themeColor="background2" w:themeShade="E6"/>
                        <w:sz w:val="16"/>
                        <w:szCs w:val="16"/>
                      </w:rPr>
                      <w:t>DRAFT</w:t>
                    </w:r>
                  </w:p>
                </w:txbxContent>
              </v:textbox>
              <w10:wrap anchorx="margin" anchory="margin"/>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D7FAC1C" w14:textId="77777777" w:rsidR="00EC7ACE" w:rsidRDefault="00136164">
    <w:pPr>
      <w:pStyle w:val="Header"/>
    </w:pPr>
    <w:r>
      <w:rPr>
        <w:noProof/>
      </w:rPr>
      <w:pict w14:anchorId="4449FD6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494.9pt;height:164.95pt;rotation:315;z-index:-251657728;mso-wrap-edited:f;mso-width-percent:0;mso-height-percent:0;mso-position-horizontal:center;mso-position-horizontal-relative:margin;mso-position-vertical:center;mso-position-vertical-relative:margin;mso-width-percent:0;mso-height-percent:0" o:allowincell="f" fillcolor="#cfcdcd [2894]" stroked="f">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135C"/>
    <w:multiLevelType w:val="hybridMultilevel"/>
    <w:tmpl w:val="BCC0A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E16A97"/>
    <w:multiLevelType w:val="hybridMultilevel"/>
    <w:tmpl w:val="7EB674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17466BF"/>
    <w:multiLevelType w:val="hybridMultilevel"/>
    <w:tmpl w:val="13DE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B567E"/>
    <w:multiLevelType w:val="multilevel"/>
    <w:tmpl w:val="D17C3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69C4C85"/>
    <w:multiLevelType w:val="hybridMultilevel"/>
    <w:tmpl w:val="80F0E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0F67A8"/>
    <w:multiLevelType w:val="hybridMultilevel"/>
    <w:tmpl w:val="EE50F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315D7D"/>
    <w:multiLevelType w:val="hybridMultilevel"/>
    <w:tmpl w:val="B7CC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273AFF"/>
    <w:multiLevelType w:val="hybridMultilevel"/>
    <w:tmpl w:val="20C8E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846C77"/>
    <w:multiLevelType w:val="hybridMultilevel"/>
    <w:tmpl w:val="E0EC50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23AF2CEF"/>
    <w:multiLevelType w:val="hybridMultilevel"/>
    <w:tmpl w:val="5C30F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8E551C"/>
    <w:multiLevelType w:val="hybridMultilevel"/>
    <w:tmpl w:val="C8420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E42140"/>
    <w:multiLevelType w:val="hybridMultilevel"/>
    <w:tmpl w:val="D17C3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977803"/>
    <w:multiLevelType w:val="hybridMultilevel"/>
    <w:tmpl w:val="96468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02618A"/>
    <w:multiLevelType w:val="hybridMultilevel"/>
    <w:tmpl w:val="91782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3F406C"/>
    <w:multiLevelType w:val="multilevel"/>
    <w:tmpl w:val="FE0E0D36"/>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33A4468D"/>
    <w:multiLevelType w:val="hybridMultilevel"/>
    <w:tmpl w:val="B26EB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D51BE1"/>
    <w:multiLevelType w:val="hybridMultilevel"/>
    <w:tmpl w:val="952C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355616"/>
    <w:multiLevelType w:val="hybridMultilevel"/>
    <w:tmpl w:val="A52C0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86296D"/>
    <w:multiLevelType w:val="hybridMultilevel"/>
    <w:tmpl w:val="DCD0AB9C"/>
    <w:lvl w:ilvl="0" w:tplc="04090011">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1F46699"/>
    <w:multiLevelType w:val="hybridMultilevel"/>
    <w:tmpl w:val="80A01176"/>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3D6B42"/>
    <w:multiLevelType w:val="hybridMultilevel"/>
    <w:tmpl w:val="5F2E0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nsid w:val="45FD4A6B"/>
    <w:multiLevelType w:val="hybridMultilevel"/>
    <w:tmpl w:val="448E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2107CB"/>
    <w:multiLevelType w:val="hybridMultilevel"/>
    <w:tmpl w:val="4E76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F523AE"/>
    <w:multiLevelType w:val="hybridMultilevel"/>
    <w:tmpl w:val="14624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AB01A9"/>
    <w:multiLevelType w:val="hybridMultilevel"/>
    <w:tmpl w:val="A4F84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B72ADE"/>
    <w:multiLevelType w:val="hybridMultilevel"/>
    <w:tmpl w:val="8FA0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A92F6B"/>
    <w:multiLevelType w:val="hybridMultilevel"/>
    <w:tmpl w:val="3F028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ED5B2A"/>
    <w:multiLevelType w:val="hybridMultilevel"/>
    <w:tmpl w:val="5F023918"/>
    <w:lvl w:ilvl="0" w:tplc="08090001">
      <w:start w:val="1"/>
      <w:numFmt w:val="bullet"/>
      <w:lvlText w:val=""/>
      <w:lvlJc w:val="left"/>
      <w:pPr>
        <w:ind w:left="720" w:hanging="360"/>
      </w:pPr>
      <w:rPr>
        <w:rFonts w:ascii="Symbol" w:hAnsi="Symbol" w:hint="default"/>
      </w:rPr>
    </w:lvl>
    <w:lvl w:ilvl="1" w:tplc="6AAA9358">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BED6FDC"/>
    <w:multiLevelType w:val="hybridMultilevel"/>
    <w:tmpl w:val="4C7A4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F7C5387"/>
    <w:multiLevelType w:val="hybridMultilevel"/>
    <w:tmpl w:val="4A6A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E85347"/>
    <w:multiLevelType w:val="hybridMultilevel"/>
    <w:tmpl w:val="21F8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FD2732"/>
    <w:multiLevelType w:val="hybridMultilevel"/>
    <w:tmpl w:val="EB0232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24C1A06"/>
    <w:multiLevelType w:val="hybridMultilevel"/>
    <w:tmpl w:val="0F2C746C"/>
    <w:lvl w:ilvl="0" w:tplc="04090001">
      <w:start w:val="1"/>
      <w:numFmt w:val="bullet"/>
      <w:lvlText w:val=""/>
      <w:lvlJc w:val="left"/>
      <w:pPr>
        <w:ind w:left="720" w:hanging="360"/>
      </w:pPr>
      <w:rPr>
        <w:rFonts w:ascii="Symbol" w:hAnsi="Symbol" w:hint="default"/>
      </w:rPr>
    </w:lvl>
    <w:lvl w:ilvl="1" w:tplc="8C10EB5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EF1435"/>
    <w:multiLevelType w:val="multilevel"/>
    <w:tmpl w:val="3F028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BEF553F"/>
    <w:multiLevelType w:val="hybridMultilevel"/>
    <w:tmpl w:val="50CCF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DE5180A"/>
    <w:multiLevelType w:val="hybridMultilevel"/>
    <w:tmpl w:val="489E2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2C3022"/>
    <w:multiLevelType w:val="hybridMultilevel"/>
    <w:tmpl w:val="A0961C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nsid w:val="7E7B1AF1"/>
    <w:multiLevelType w:val="hybridMultilevel"/>
    <w:tmpl w:val="67AE130C"/>
    <w:lvl w:ilvl="0" w:tplc="EDB25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4"/>
  </w:num>
  <w:num w:numId="3">
    <w:abstractNumId w:val="9"/>
  </w:num>
  <w:num w:numId="4">
    <w:abstractNumId w:val="8"/>
  </w:num>
  <w:num w:numId="5">
    <w:abstractNumId w:val="31"/>
  </w:num>
  <w:num w:numId="6">
    <w:abstractNumId w:val="36"/>
  </w:num>
  <w:num w:numId="7">
    <w:abstractNumId w:val="29"/>
  </w:num>
  <w:num w:numId="8">
    <w:abstractNumId w:val="11"/>
  </w:num>
  <w:num w:numId="9">
    <w:abstractNumId w:val="12"/>
  </w:num>
  <w:num w:numId="10">
    <w:abstractNumId w:val="3"/>
  </w:num>
  <w:num w:numId="11">
    <w:abstractNumId w:val="27"/>
  </w:num>
  <w:num w:numId="12">
    <w:abstractNumId w:val="34"/>
  </w:num>
  <w:num w:numId="13">
    <w:abstractNumId w:val="19"/>
  </w:num>
  <w:num w:numId="14">
    <w:abstractNumId w:val="1"/>
  </w:num>
  <w:num w:numId="15">
    <w:abstractNumId w:val="13"/>
  </w:num>
  <w:num w:numId="16">
    <w:abstractNumId w:val="18"/>
  </w:num>
  <w:num w:numId="17">
    <w:abstractNumId w:val="16"/>
  </w:num>
  <w:num w:numId="18">
    <w:abstractNumId w:val="15"/>
  </w:num>
  <w:num w:numId="19">
    <w:abstractNumId w:val="4"/>
  </w:num>
  <w:num w:numId="20">
    <w:abstractNumId w:val="2"/>
  </w:num>
  <w:num w:numId="21">
    <w:abstractNumId w:val="30"/>
  </w:num>
  <w:num w:numId="22">
    <w:abstractNumId w:val="5"/>
  </w:num>
  <w:num w:numId="23">
    <w:abstractNumId w:val="6"/>
  </w:num>
  <w:num w:numId="24">
    <w:abstractNumId w:val="7"/>
  </w:num>
  <w:num w:numId="25">
    <w:abstractNumId w:val="24"/>
  </w:num>
  <w:num w:numId="26">
    <w:abstractNumId w:val="22"/>
  </w:num>
  <w:num w:numId="27">
    <w:abstractNumId w:val="0"/>
  </w:num>
  <w:num w:numId="28">
    <w:abstractNumId w:val="35"/>
  </w:num>
  <w:num w:numId="29">
    <w:abstractNumId w:val="21"/>
  </w:num>
  <w:num w:numId="30">
    <w:abstractNumId w:val="25"/>
  </w:num>
  <w:num w:numId="31">
    <w:abstractNumId w:val="23"/>
  </w:num>
  <w:num w:numId="32">
    <w:abstractNumId w:val="10"/>
  </w:num>
  <w:num w:numId="33">
    <w:abstractNumId w:val="26"/>
  </w:num>
  <w:num w:numId="34">
    <w:abstractNumId w:val="33"/>
  </w:num>
  <w:num w:numId="35">
    <w:abstractNumId w:val="32"/>
  </w:num>
  <w:num w:numId="36">
    <w:abstractNumId w:val="20"/>
  </w:num>
  <w:num w:numId="37">
    <w:abstractNumId w:val="28"/>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C61"/>
    <w:rsid w:val="000023A7"/>
    <w:rsid w:val="00006211"/>
    <w:rsid w:val="0001346A"/>
    <w:rsid w:val="00014EA1"/>
    <w:rsid w:val="000177DE"/>
    <w:rsid w:val="000348FE"/>
    <w:rsid w:val="000421C5"/>
    <w:rsid w:val="00042216"/>
    <w:rsid w:val="0005032E"/>
    <w:rsid w:val="0005113F"/>
    <w:rsid w:val="00053969"/>
    <w:rsid w:val="00054E5D"/>
    <w:rsid w:val="00055601"/>
    <w:rsid w:val="00057692"/>
    <w:rsid w:val="00066218"/>
    <w:rsid w:val="0007144E"/>
    <w:rsid w:val="000728AB"/>
    <w:rsid w:val="00081385"/>
    <w:rsid w:val="000848EB"/>
    <w:rsid w:val="000867E0"/>
    <w:rsid w:val="0009214B"/>
    <w:rsid w:val="00092F78"/>
    <w:rsid w:val="00094436"/>
    <w:rsid w:val="00096571"/>
    <w:rsid w:val="000A34D2"/>
    <w:rsid w:val="000A76B8"/>
    <w:rsid w:val="000B016B"/>
    <w:rsid w:val="000B17E0"/>
    <w:rsid w:val="000B21C4"/>
    <w:rsid w:val="000B6309"/>
    <w:rsid w:val="000B6758"/>
    <w:rsid w:val="000B70F4"/>
    <w:rsid w:val="000C0E7D"/>
    <w:rsid w:val="000C2F42"/>
    <w:rsid w:val="000D5685"/>
    <w:rsid w:val="000D5EE5"/>
    <w:rsid w:val="000E2FCD"/>
    <w:rsid w:val="000E71F7"/>
    <w:rsid w:val="000F47D6"/>
    <w:rsid w:val="00101C28"/>
    <w:rsid w:val="0010478A"/>
    <w:rsid w:val="001101C3"/>
    <w:rsid w:val="00111FBD"/>
    <w:rsid w:val="0012112D"/>
    <w:rsid w:val="001315A0"/>
    <w:rsid w:val="00136164"/>
    <w:rsid w:val="0013631C"/>
    <w:rsid w:val="001379CF"/>
    <w:rsid w:val="0014451B"/>
    <w:rsid w:val="00150386"/>
    <w:rsid w:val="00156280"/>
    <w:rsid w:val="001577DB"/>
    <w:rsid w:val="00165735"/>
    <w:rsid w:val="00166247"/>
    <w:rsid w:val="00167B00"/>
    <w:rsid w:val="001710E1"/>
    <w:rsid w:val="0017116F"/>
    <w:rsid w:val="00172A65"/>
    <w:rsid w:val="001746DB"/>
    <w:rsid w:val="00180654"/>
    <w:rsid w:val="0018263C"/>
    <w:rsid w:val="00183505"/>
    <w:rsid w:val="00184857"/>
    <w:rsid w:val="001A5818"/>
    <w:rsid w:val="001B222F"/>
    <w:rsid w:val="001B42FC"/>
    <w:rsid w:val="001C4D4E"/>
    <w:rsid w:val="001C6C0F"/>
    <w:rsid w:val="001C7D8D"/>
    <w:rsid w:val="001D2B12"/>
    <w:rsid w:val="001D7C6B"/>
    <w:rsid w:val="001E3573"/>
    <w:rsid w:val="001F1E09"/>
    <w:rsid w:val="001F6833"/>
    <w:rsid w:val="0020521D"/>
    <w:rsid w:val="00212AF8"/>
    <w:rsid w:val="00216DBD"/>
    <w:rsid w:val="00224B74"/>
    <w:rsid w:val="00233E0A"/>
    <w:rsid w:val="00236671"/>
    <w:rsid w:val="002453AD"/>
    <w:rsid w:val="002465F4"/>
    <w:rsid w:val="00252A57"/>
    <w:rsid w:val="00254FE3"/>
    <w:rsid w:val="00261055"/>
    <w:rsid w:val="00262DC3"/>
    <w:rsid w:val="00264401"/>
    <w:rsid w:val="00267870"/>
    <w:rsid w:val="0027422F"/>
    <w:rsid w:val="002779C0"/>
    <w:rsid w:val="00287B74"/>
    <w:rsid w:val="002917AA"/>
    <w:rsid w:val="00295637"/>
    <w:rsid w:val="002A059C"/>
    <w:rsid w:val="002A37FA"/>
    <w:rsid w:val="002A70D6"/>
    <w:rsid w:val="002A70F3"/>
    <w:rsid w:val="002B1196"/>
    <w:rsid w:val="002B3B57"/>
    <w:rsid w:val="002B42A1"/>
    <w:rsid w:val="002B6776"/>
    <w:rsid w:val="002C228A"/>
    <w:rsid w:val="002C670D"/>
    <w:rsid w:val="002D6021"/>
    <w:rsid w:val="002D6987"/>
    <w:rsid w:val="002E0883"/>
    <w:rsid w:val="002E5784"/>
    <w:rsid w:val="002E6FC6"/>
    <w:rsid w:val="002F22A7"/>
    <w:rsid w:val="002F7B8C"/>
    <w:rsid w:val="0031128D"/>
    <w:rsid w:val="0031762E"/>
    <w:rsid w:val="003200C2"/>
    <w:rsid w:val="003254C6"/>
    <w:rsid w:val="003324E1"/>
    <w:rsid w:val="00333EEE"/>
    <w:rsid w:val="003419E1"/>
    <w:rsid w:val="0035059D"/>
    <w:rsid w:val="00350A1F"/>
    <w:rsid w:val="003547F4"/>
    <w:rsid w:val="00357B1B"/>
    <w:rsid w:val="0036033B"/>
    <w:rsid w:val="003642E4"/>
    <w:rsid w:val="0037727F"/>
    <w:rsid w:val="00377312"/>
    <w:rsid w:val="00381CAB"/>
    <w:rsid w:val="0038277D"/>
    <w:rsid w:val="003859E4"/>
    <w:rsid w:val="00387E0D"/>
    <w:rsid w:val="003918B0"/>
    <w:rsid w:val="003929AE"/>
    <w:rsid w:val="0039530B"/>
    <w:rsid w:val="003972FC"/>
    <w:rsid w:val="00397C4C"/>
    <w:rsid w:val="003A40C4"/>
    <w:rsid w:val="003A40E2"/>
    <w:rsid w:val="003B3DBB"/>
    <w:rsid w:val="003B403D"/>
    <w:rsid w:val="003B5B8F"/>
    <w:rsid w:val="003C121A"/>
    <w:rsid w:val="003C457A"/>
    <w:rsid w:val="003D54E6"/>
    <w:rsid w:val="003E0DFF"/>
    <w:rsid w:val="003E58D4"/>
    <w:rsid w:val="003F2F35"/>
    <w:rsid w:val="003F6F16"/>
    <w:rsid w:val="00404C9A"/>
    <w:rsid w:val="004055F1"/>
    <w:rsid w:val="00406E37"/>
    <w:rsid w:val="0041032C"/>
    <w:rsid w:val="004122CE"/>
    <w:rsid w:val="00412C61"/>
    <w:rsid w:val="00414B8D"/>
    <w:rsid w:val="00414BF9"/>
    <w:rsid w:val="00415FE8"/>
    <w:rsid w:val="004230C4"/>
    <w:rsid w:val="00423318"/>
    <w:rsid w:val="00430307"/>
    <w:rsid w:val="00430F2E"/>
    <w:rsid w:val="00433340"/>
    <w:rsid w:val="00440F83"/>
    <w:rsid w:val="00445508"/>
    <w:rsid w:val="00446F6B"/>
    <w:rsid w:val="00447B86"/>
    <w:rsid w:val="00450444"/>
    <w:rsid w:val="00454E85"/>
    <w:rsid w:val="0045582A"/>
    <w:rsid w:val="00461760"/>
    <w:rsid w:val="00462DBD"/>
    <w:rsid w:val="0046349E"/>
    <w:rsid w:val="00465779"/>
    <w:rsid w:val="00480091"/>
    <w:rsid w:val="00480566"/>
    <w:rsid w:val="00480BE3"/>
    <w:rsid w:val="004833FA"/>
    <w:rsid w:val="004865A7"/>
    <w:rsid w:val="00486887"/>
    <w:rsid w:val="0049047F"/>
    <w:rsid w:val="00494B00"/>
    <w:rsid w:val="00496066"/>
    <w:rsid w:val="004A16D9"/>
    <w:rsid w:val="004A1D80"/>
    <w:rsid w:val="004B6397"/>
    <w:rsid w:val="004C0311"/>
    <w:rsid w:val="004C6077"/>
    <w:rsid w:val="004D23C4"/>
    <w:rsid w:val="004D3739"/>
    <w:rsid w:val="004D788C"/>
    <w:rsid w:val="004E195A"/>
    <w:rsid w:val="004E6841"/>
    <w:rsid w:val="004E6DB3"/>
    <w:rsid w:val="004E6E09"/>
    <w:rsid w:val="004F1626"/>
    <w:rsid w:val="004F165C"/>
    <w:rsid w:val="005063D8"/>
    <w:rsid w:val="00506C54"/>
    <w:rsid w:val="00510AAE"/>
    <w:rsid w:val="00515B66"/>
    <w:rsid w:val="00516114"/>
    <w:rsid w:val="00521D76"/>
    <w:rsid w:val="00524C65"/>
    <w:rsid w:val="00525DEF"/>
    <w:rsid w:val="00526C04"/>
    <w:rsid w:val="0054540D"/>
    <w:rsid w:val="00546884"/>
    <w:rsid w:val="005473AD"/>
    <w:rsid w:val="00557885"/>
    <w:rsid w:val="00560BA7"/>
    <w:rsid w:val="00562D59"/>
    <w:rsid w:val="00562EF6"/>
    <w:rsid w:val="00563484"/>
    <w:rsid w:val="00567C89"/>
    <w:rsid w:val="005765F2"/>
    <w:rsid w:val="005767E0"/>
    <w:rsid w:val="0058187A"/>
    <w:rsid w:val="005840BD"/>
    <w:rsid w:val="005840EC"/>
    <w:rsid w:val="005864A0"/>
    <w:rsid w:val="0058704C"/>
    <w:rsid w:val="005948A0"/>
    <w:rsid w:val="00595F64"/>
    <w:rsid w:val="005A123E"/>
    <w:rsid w:val="005A34EC"/>
    <w:rsid w:val="005A6AD8"/>
    <w:rsid w:val="005B07D3"/>
    <w:rsid w:val="005B1E8E"/>
    <w:rsid w:val="005B322D"/>
    <w:rsid w:val="005B72C8"/>
    <w:rsid w:val="005C18F0"/>
    <w:rsid w:val="005C1986"/>
    <w:rsid w:val="005C1F83"/>
    <w:rsid w:val="005C4172"/>
    <w:rsid w:val="005D3D5C"/>
    <w:rsid w:val="005E2933"/>
    <w:rsid w:val="005F189C"/>
    <w:rsid w:val="005F2BE9"/>
    <w:rsid w:val="005F380C"/>
    <w:rsid w:val="005F5087"/>
    <w:rsid w:val="005F795B"/>
    <w:rsid w:val="0060131D"/>
    <w:rsid w:val="006017F0"/>
    <w:rsid w:val="006023CC"/>
    <w:rsid w:val="006044CB"/>
    <w:rsid w:val="0060797B"/>
    <w:rsid w:val="00614E6C"/>
    <w:rsid w:val="006254E3"/>
    <w:rsid w:val="006260B7"/>
    <w:rsid w:val="0062645E"/>
    <w:rsid w:val="0063252F"/>
    <w:rsid w:val="00635754"/>
    <w:rsid w:val="00641AFB"/>
    <w:rsid w:val="006458C2"/>
    <w:rsid w:val="00646BF1"/>
    <w:rsid w:val="00646C22"/>
    <w:rsid w:val="00647961"/>
    <w:rsid w:val="00652C8A"/>
    <w:rsid w:val="0065799A"/>
    <w:rsid w:val="006751A9"/>
    <w:rsid w:val="00676602"/>
    <w:rsid w:val="00676AD3"/>
    <w:rsid w:val="00677531"/>
    <w:rsid w:val="00681CF3"/>
    <w:rsid w:val="00682D0A"/>
    <w:rsid w:val="00683C70"/>
    <w:rsid w:val="006B3E71"/>
    <w:rsid w:val="006B4785"/>
    <w:rsid w:val="006B4E8A"/>
    <w:rsid w:val="006C2BBE"/>
    <w:rsid w:val="006C3277"/>
    <w:rsid w:val="006C3D26"/>
    <w:rsid w:val="006C41F1"/>
    <w:rsid w:val="006C55DA"/>
    <w:rsid w:val="006E3317"/>
    <w:rsid w:val="006E4EC6"/>
    <w:rsid w:val="006F0D42"/>
    <w:rsid w:val="006F2EA9"/>
    <w:rsid w:val="00705695"/>
    <w:rsid w:val="007076C5"/>
    <w:rsid w:val="00722F79"/>
    <w:rsid w:val="00724440"/>
    <w:rsid w:val="00724FB4"/>
    <w:rsid w:val="00732909"/>
    <w:rsid w:val="0073341E"/>
    <w:rsid w:val="007377C4"/>
    <w:rsid w:val="00737B87"/>
    <w:rsid w:val="00741EDF"/>
    <w:rsid w:val="007444DC"/>
    <w:rsid w:val="00745D9D"/>
    <w:rsid w:val="00750E49"/>
    <w:rsid w:val="00752BFD"/>
    <w:rsid w:val="007558C5"/>
    <w:rsid w:val="007617E8"/>
    <w:rsid w:val="00780C13"/>
    <w:rsid w:val="007811DF"/>
    <w:rsid w:val="00783B82"/>
    <w:rsid w:val="007858F9"/>
    <w:rsid w:val="007877D5"/>
    <w:rsid w:val="007905B5"/>
    <w:rsid w:val="00790969"/>
    <w:rsid w:val="00792CFC"/>
    <w:rsid w:val="007930A4"/>
    <w:rsid w:val="00793667"/>
    <w:rsid w:val="007A4E81"/>
    <w:rsid w:val="007B0D01"/>
    <w:rsid w:val="007C01E1"/>
    <w:rsid w:val="007C52B8"/>
    <w:rsid w:val="007D2542"/>
    <w:rsid w:val="007D51CF"/>
    <w:rsid w:val="007D69D0"/>
    <w:rsid w:val="007E0D5D"/>
    <w:rsid w:val="007E1E36"/>
    <w:rsid w:val="007E495D"/>
    <w:rsid w:val="007E62DA"/>
    <w:rsid w:val="007E6C1B"/>
    <w:rsid w:val="007F134B"/>
    <w:rsid w:val="007F17BB"/>
    <w:rsid w:val="007F4994"/>
    <w:rsid w:val="007F6B13"/>
    <w:rsid w:val="007F6D7C"/>
    <w:rsid w:val="007F7EC2"/>
    <w:rsid w:val="00803CAA"/>
    <w:rsid w:val="00804170"/>
    <w:rsid w:val="00805C1D"/>
    <w:rsid w:val="00813B8A"/>
    <w:rsid w:val="00815AB2"/>
    <w:rsid w:val="00817171"/>
    <w:rsid w:val="0081754A"/>
    <w:rsid w:val="00821006"/>
    <w:rsid w:val="008252FC"/>
    <w:rsid w:val="00832521"/>
    <w:rsid w:val="00832C23"/>
    <w:rsid w:val="00834108"/>
    <w:rsid w:val="008407E3"/>
    <w:rsid w:val="008410BA"/>
    <w:rsid w:val="00841D05"/>
    <w:rsid w:val="008420F4"/>
    <w:rsid w:val="00853C81"/>
    <w:rsid w:val="008605BC"/>
    <w:rsid w:val="00860FCC"/>
    <w:rsid w:val="008738C9"/>
    <w:rsid w:val="00874C9D"/>
    <w:rsid w:val="00875D83"/>
    <w:rsid w:val="00876545"/>
    <w:rsid w:val="00877F96"/>
    <w:rsid w:val="00880EEB"/>
    <w:rsid w:val="00881EF9"/>
    <w:rsid w:val="008921E4"/>
    <w:rsid w:val="008952DA"/>
    <w:rsid w:val="00897177"/>
    <w:rsid w:val="008A09FE"/>
    <w:rsid w:val="008A2FBB"/>
    <w:rsid w:val="008A30EF"/>
    <w:rsid w:val="008A3445"/>
    <w:rsid w:val="008B1DA1"/>
    <w:rsid w:val="008B26D0"/>
    <w:rsid w:val="008C0C98"/>
    <w:rsid w:val="008D04D0"/>
    <w:rsid w:val="008D5677"/>
    <w:rsid w:val="008E023B"/>
    <w:rsid w:val="008E31C2"/>
    <w:rsid w:val="008F0920"/>
    <w:rsid w:val="008F0F66"/>
    <w:rsid w:val="008F2429"/>
    <w:rsid w:val="008F257F"/>
    <w:rsid w:val="008F4AEC"/>
    <w:rsid w:val="009131C9"/>
    <w:rsid w:val="0092527B"/>
    <w:rsid w:val="009271EE"/>
    <w:rsid w:val="009413D2"/>
    <w:rsid w:val="009439E8"/>
    <w:rsid w:val="00946F81"/>
    <w:rsid w:val="009518C7"/>
    <w:rsid w:val="00960DE8"/>
    <w:rsid w:val="009700D6"/>
    <w:rsid w:val="009721F1"/>
    <w:rsid w:val="00981477"/>
    <w:rsid w:val="009836E2"/>
    <w:rsid w:val="00985947"/>
    <w:rsid w:val="009936C2"/>
    <w:rsid w:val="0099757B"/>
    <w:rsid w:val="009A2CC9"/>
    <w:rsid w:val="009B1DD3"/>
    <w:rsid w:val="009B2C58"/>
    <w:rsid w:val="009B7969"/>
    <w:rsid w:val="009B7EE6"/>
    <w:rsid w:val="009C0DC8"/>
    <w:rsid w:val="009C5062"/>
    <w:rsid w:val="009C665E"/>
    <w:rsid w:val="009D2FF9"/>
    <w:rsid w:val="009E1870"/>
    <w:rsid w:val="009F13BC"/>
    <w:rsid w:val="009F399C"/>
    <w:rsid w:val="009F73C5"/>
    <w:rsid w:val="00A008F4"/>
    <w:rsid w:val="00A01BEB"/>
    <w:rsid w:val="00A0640C"/>
    <w:rsid w:val="00A07F7D"/>
    <w:rsid w:val="00A15E54"/>
    <w:rsid w:val="00A23088"/>
    <w:rsid w:val="00A2383F"/>
    <w:rsid w:val="00A25625"/>
    <w:rsid w:val="00A37527"/>
    <w:rsid w:val="00A423F3"/>
    <w:rsid w:val="00A43ACB"/>
    <w:rsid w:val="00A43CBA"/>
    <w:rsid w:val="00A446FB"/>
    <w:rsid w:val="00A4648D"/>
    <w:rsid w:val="00A46617"/>
    <w:rsid w:val="00A51BD2"/>
    <w:rsid w:val="00A52720"/>
    <w:rsid w:val="00A53684"/>
    <w:rsid w:val="00A70FF0"/>
    <w:rsid w:val="00A80E97"/>
    <w:rsid w:val="00A819C2"/>
    <w:rsid w:val="00A85BC6"/>
    <w:rsid w:val="00AA451E"/>
    <w:rsid w:val="00AA6781"/>
    <w:rsid w:val="00AA78F6"/>
    <w:rsid w:val="00AB066E"/>
    <w:rsid w:val="00AB4FAC"/>
    <w:rsid w:val="00AC4016"/>
    <w:rsid w:val="00AC5D83"/>
    <w:rsid w:val="00AD1323"/>
    <w:rsid w:val="00AE0725"/>
    <w:rsid w:val="00AE3D12"/>
    <w:rsid w:val="00AE774C"/>
    <w:rsid w:val="00AF20C1"/>
    <w:rsid w:val="00AF2E1A"/>
    <w:rsid w:val="00AF4AF6"/>
    <w:rsid w:val="00AF5696"/>
    <w:rsid w:val="00B0404E"/>
    <w:rsid w:val="00B05908"/>
    <w:rsid w:val="00B12527"/>
    <w:rsid w:val="00B1750C"/>
    <w:rsid w:val="00B23F9B"/>
    <w:rsid w:val="00B31CF7"/>
    <w:rsid w:val="00B41CC1"/>
    <w:rsid w:val="00B50B2D"/>
    <w:rsid w:val="00B5482E"/>
    <w:rsid w:val="00B60D47"/>
    <w:rsid w:val="00B62B8C"/>
    <w:rsid w:val="00B637F5"/>
    <w:rsid w:val="00B67AE4"/>
    <w:rsid w:val="00B67C44"/>
    <w:rsid w:val="00B741C1"/>
    <w:rsid w:val="00B76F4F"/>
    <w:rsid w:val="00B76F8A"/>
    <w:rsid w:val="00B8241B"/>
    <w:rsid w:val="00B92575"/>
    <w:rsid w:val="00B9549B"/>
    <w:rsid w:val="00B97FB7"/>
    <w:rsid w:val="00BA08BC"/>
    <w:rsid w:val="00BA4E2C"/>
    <w:rsid w:val="00BA5806"/>
    <w:rsid w:val="00BC3AB4"/>
    <w:rsid w:val="00BC6C94"/>
    <w:rsid w:val="00BE3A3D"/>
    <w:rsid w:val="00BE51C1"/>
    <w:rsid w:val="00BE7CDF"/>
    <w:rsid w:val="00BF07EB"/>
    <w:rsid w:val="00BF2882"/>
    <w:rsid w:val="00BF4527"/>
    <w:rsid w:val="00BF4E64"/>
    <w:rsid w:val="00C02DA8"/>
    <w:rsid w:val="00C03633"/>
    <w:rsid w:val="00C062DA"/>
    <w:rsid w:val="00C11668"/>
    <w:rsid w:val="00C154BC"/>
    <w:rsid w:val="00C24ABF"/>
    <w:rsid w:val="00C259EC"/>
    <w:rsid w:val="00C34B2D"/>
    <w:rsid w:val="00C34DCC"/>
    <w:rsid w:val="00C352F5"/>
    <w:rsid w:val="00C35391"/>
    <w:rsid w:val="00C3657E"/>
    <w:rsid w:val="00C420E8"/>
    <w:rsid w:val="00C462F8"/>
    <w:rsid w:val="00C46890"/>
    <w:rsid w:val="00C635B3"/>
    <w:rsid w:val="00C70D4C"/>
    <w:rsid w:val="00C81BCF"/>
    <w:rsid w:val="00C86006"/>
    <w:rsid w:val="00CA5818"/>
    <w:rsid w:val="00CB335F"/>
    <w:rsid w:val="00CB5DE9"/>
    <w:rsid w:val="00CB613D"/>
    <w:rsid w:val="00CC5229"/>
    <w:rsid w:val="00CC6729"/>
    <w:rsid w:val="00CD0D86"/>
    <w:rsid w:val="00CD55E4"/>
    <w:rsid w:val="00CD5C10"/>
    <w:rsid w:val="00CD6DC4"/>
    <w:rsid w:val="00CE08FE"/>
    <w:rsid w:val="00CE43C0"/>
    <w:rsid w:val="00CF0935"/>
    <w:rsid w:val="00CF740E"/>
    <w:rsid w:val="00D00A71"/>
    <w:rsid w:val="00D151B8"/>
    <w:rsid w:val="00D16077"/>
    <w:rsid w:val="00D17EFE"/>
    <w:rsid w:val="00D2298C"/>
    <w:rsid w:val="00D23A05"/>
    <w:rsid w:val="00D270B1"/>
    <w:rsid w:val="00D35911"/>
    <w:rsid w:val="00D46E96"/>
    <w:rsid w:val="00D64734"/>
    <w:rsid w:val="00D70294"/>
    <w:rsid w:val="00D71B09"/>
    <w:rsid w:val="00D72EB8"/>
    <w:rsid w:val="00D73B10"/>
    <w:rsid w:val="00D93863"/>
    <w:rsid w:val="00DA6D52"/>
    <w:rsid w:val="00DB4E1D"/>
    <w:rsid w:val="00DB4FD1"/>
    <w:rsid w:val="00DC0654"/>
    <w:rsid w:val="00DC3661"/>
    <w:rsid w:val="00DC4291"/>
    <w:rsid w:val="00DC4492"/>
    <w:rsid w:val="00DC4F42"/>
    <w:rsid w:val="00DC53E8"/>
    <w:rsid w:val="00DD1151"/>
    <w:rsid w:val="00DD16D4"/>
    <w:rsid w:val="00DD1851"/>
    <w:rsid w:val="00DD3F07"/>
    <w:rsid w:val="00DE04AF"/>
    <w:rsid w:val="00DE1B69"/>
    <w:rsid w:val="00DE1D99"/>
    <w:rsid w:val="00DE1DF2"/>
    <w:rsid w:val="00DE24BD"/>
    <w:rsid w:val="00DE413D"/>
    <w:rsid w:val="00DF5A54"/>
    <w:rsid w:val="00E00F50"/>
    <w:rsid w:val="00E02DF4"/>
    <w:rsid w:val="00E06E1F"/>
    <w:rsid w:val="00E10DAF"/>
    <w:rsid w:val="00E11ABC"/>
    <w:rsid w:val="00E20CB0"/>
    <w:rsid w:val="00E2221E"/>
    <w:rsid w:val="00E22837"/>
    <w:rsid w:val="00E23BD5"/>
    <w:rsid w:val="00E23C8A"/>
    <w:rsid w:val="00E26DC4"/>
    <w:rsid w:val="00E27391"/>
    <w:rsid w:val="00E3630E"/>
    <w:rsid w:val="00E44348"/>
    <w:rsid w:val="00E5368A"/>
    <w:rsid w:val="00E5597C"/>
    <w:rsid w:val="00E7001E"/>
    <w:rsid w:val="00E746F1"/>
    <w:rsid w:val="00E80C44"/>
    <w:rsid w:val="00E82E96"/>
    <w:rsid w:val="00E914AD"/>
    <w:rsid w:val="00E93CB7"/>
    <w:rsid w:val="00E942F3"/>
    <w:rsid w:val="00EA34CF"/>
    <w:rsid w:val="00EA60B0"/>
    <w:rsid w:val="00EB0059"/>
    <w:rsid w:val="00EB3DE2"/>
    <w:rsid w:val="00EB4960"/>
    <w:rsid w:val="00EB6B96"/>
    <w:rsid w:val="00EC7ACE"/>
    <w:rsid w:val="00ED0366"/>
    <w:rsid w:val="00ED19E9"/>
    <w:rsid w:val="00ED3D07"/>
    <w:rsid w:val="00EE014E"/>
    <w:rsid w:val="00EE6ACF"/>
    <w:rsid w:val="00EE6C4B"/>
    <w:rsid w:val="00EF4E95"/>
    <w:rsid w:val="00EF63FD"/>
    <w:rsid w:val="00F0348E"/>
    <w:rsid w:val="00F039C1"/>
    <w:rsid w:val="00F31CC8"/>
    <w:rsid w:val="00F56226"/>
    <w:rsid w:val="00F56BCA"/>
    <w:rsid w:val="00F572D4"/>
    <w:rsid w:val="00F62BD2"/>
    <w:rsid w:val="00F74179"/>
    <w:rsid w:val="00F763FF"/>
    <w:rsid w:val="00F81058"/>
    <w:rsid w:val="00F84B19"/>
    <w:rsid w:val="00F8733B"/>
    <w:rsid w:val="00FA06DC"/>
    <w:rsid w:val="00FA06E7"/>
    <w:rsid w:val="00FB57D4"/>
    <w:rsid w:val="00FB66D0"/>
    <w:rsid w:val="00FB7232"/>
    <w:rsid w:val="00FC30F7"/>
    <w:rsid w:val="00FC35F5"/>
    <w:rsid w:val="00FC39D4"/>
    <w:rsid w:val="00FC3CF3"/>
    <w:rsid w:val="00FC6B2B"/>
    <w:rsid w:val="00FD09A8"/>
    <w:rsid w:val="00FD6D9F"/>
    <w:rsid w:val="00FE05B1"/>
    <w:rsid w:val="00FE2174"/>
    <w:rsid w:val="00FE5CAB"/>
    <w:rsid w:val="00FF5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B41823"/>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044CB"/>
    <w:rPr>
      <w:b/>
      <w:bCs/>
    </w:rPr>
  </w:style>
  <w:style w:type="paragraph" w:styleId="ListParagraph">
    <w:name w:val="List Paragraph"/>
    <w:basedOn w:val="Normal"/>
    <w:uiPriority w:val="34"/>
    <w:qFormat/>
    <w:rsid w:val="006044CB"/>
    <w:pPr>
      <w:ind w:left="720"/>
      <w:contextualSpacing/>
    </w:pPr>
  </w:style>
  <w:style w:type="paragraph" w:styleId="Header">
    <w:name w:val="header"/>
    <w:basedOn w:val="Normal"/>
    <w:link w:val="HeaderChar"/>
    <w:uiPriority w:val="99"/>
    <w:unhideWhenUsed/>
    <w:rsid w:val="006044CB"/>
    <w:pPr>
      <w:tabs>
        <w:tab w:val="center" w:pos="4680"/>
        <w:tab w:val="right" w:pos="9360"/>
      </w:tabs>
    </w:pPr>
  </w:style>
  <w:style w:type="character" w:customStyle="1" w:styleId="HeaderChar">
    <w:name w:val="Header Char"/>
    <w:basedOn w:val="DefaultParagraphFont"/>
    <w:link w:val="Header"/>
    <w:uiPriority w:val="99"/>
    <w:rsid w:val="006044CB"/>
  </w:style>
  <w:style w:type="paragraph" w:styleId="Footer">
    <w:name w:val="footer"/>
    <w:basedOn w:val="Normal"/>
    <w:link w:val="FooterChar"/>
    <w:uiPriority w:val="99"/>
    <w:unhideWhenUsed/>
    <w:rsid w:val="006044CB"/>
    <w:pPr>
      <w:tabs>
        <w:tab w:val="center" w:pos="4680"/>
        <w:tab w:val="right" w:pos="9360"/>
      </w:tabs>
    </w:pPr>
  </w:style>
  <w:style w:type="character" w:customStyle="1" w:styleId="FooterChar">
    <w:name w:val="Footer Char"/>
    <w:basedOn w:val="DefaultParagraphFont"/>
    <w:link w:val="Footer"/>
    <w:uiPriority w:val="99"/>
    <w:rsid w:val="006044CB"/>
  </w:style>
  <w:style w:type="paragraph" w:styleId="NormalWeb">
    <w:name w:val="Normal (Web)"/>
    <w:basedOn w:val="Normal"/>
    <w:uiPriority w:val="99"/>
    <w:semiHidden/>
    <w:unhideWhenUsed/>
    <w:rsid w:val="00A423F3"/>
    <w:pPr>
      <w:spacing w:before="100" w:beforeAutospacing="1" w:after="100" w:afterAutospacing="1"/>
    </w:pPr>
    <w:rPr>
      <w:rFonts w:ascii="Times New Roman" w:eastAsiaTheme="minorEastAsia" w:hAnsi="Times New Roman" w:cs="Times New Roman"/>
      <w:lang w:val="en-GB"/>
    </w:rPr>
  </w:style>
  <w:style w:type="paragraph" w:styleId="BalloonText">
    <w:name w:val="Balloon Text"/>
    <w:basedOn w:val="Normal"/>
    <w:link w:val="BalloonTextChar"/>
    <w:uiPriority w:val="99"/>
    <w:semiHidden/>
    <w:unhideWhenUsed/>
    <w:rsid w:val="00FA06D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06DC"/>
    <w:rPr>
      <w:rFonts w:ascii="Times New Roman" w:hAnsi="Times New Roman" w:cs="Times New Roman"/>
      <w:sz w:val="18"/>
      <w:szCs w:val="18"/>
    </w:rPr>
  </w:style>
  <w:style w:type="paragraph" w:styleId="Subtitle">
    <w:name w:val="Subtitle"/>
    <w:basedOn w:val="Normal"/>
    <w:next w:val="Normal"/>
    <w:link w:val="SubtitleChar"/>
    <w:uiPriority w:val="11"/>
    <w:qFormat/>
    <w:rsid w:val="00682D0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82D0A"/>
    <w:rPr>
      <w:rFonts w:eastAsiaTheme="minorEastAsia"/>
      <w:color w:val="5A5A5A" w:themeColor="text1" w:themeTint="A5"/>
      <w:spacing w:val="15"/>
      <w:sz w:val="22"/>
      <w:szCs w:val="22"/>
    </w:rPr>
  </w:style>
  <w:style w:type="character" w:styleId="SubtleEmphasis">
    <w:name w:val="Subtle Emphasis"/>
    <w:basedOn w:val="DefaultParagraphFont"/>
    <w:uiPriority w:val="19"/>
    <w:qFormat/>
    <w:rsid w:val="00682D0A"/>
    <w:rPr>
      <w:i/>
      <w:iCs/>
      <w:color w:val="404040" w:themeColor="text1" w:themeTint="BF"/>
    </w:rPr>
  </w:style>
  <w:style w:type="paragraph" w:customStyle="1" w:styleId="Normal1">
    <w:name w:val="Normal1"/>
    <w:rsid w:val="001C4D4E"/>
    <w:pPr>
      <w:spacing w:after="200" w:line="276" w:lineRule="auto"/>
    </w:pPr>
    <w:rPr>
      <w:rFonts w:ascii="Calibri" w:eastAsia="Calibri" w:hAnsi="Calibri" w:cs="Calibri"/>
      <w:color w:val="000000"/>
      <w:sz w:val="22"/>
      <w:szCs w:val="22"/>
    </w:rPr>
  </w:style>
  <w:style w:type="paragraph" w:styleId="FootnoteText">
    <w:name w:val="footnote text"/>
    <w:basedOn w:val="Normal"/>
    <w:link w:val="FootnoteTextChar"/>
    <w:uiPriority w:val="99"/>
    <w:semiHidden/>
    <w:unhideWhenUsed/>
    <w:rsid w:val="007F7EC2"/>
    <w:rPr>
      <w:sz w:val="20"/>
      <w:szCs w:val="20"/>
    </w:rPr>
  </w:style>
  <w:style w:type="character" w:customStyle="1" w:styleId="FootnoteTextChar">
    <w:name w:val="Footnote Text Char"/>
    <w:basedOn w:val="DefaultParagraphFont"/>
    <w:link w:val="FootnoteText"/>
    <w:uiPriority w:val="99"/>
    <w:semiHidden/>
    <w:rsid w:val="007F7EC2"/>
    <w:rPr>
      <w:sz w:val="20"/>
      <w:szCs w:val="20"/>
    </w:rPr>
  </w:style>
  <w:style w:type="character" w:styleId="FootnoteReference">
    <w:name w:val="footnote reference"/>
    <w:basedOn w:val="DefaultParagraphFont"/>
    <w:uiPriority w:val="99"/>
    <w:semiHidden/>
    <w:unhideWhenUsed/>
    <w:rsid w:val="007F7EC2"/>
    <w:rPr>
      <w:vertAlign w:val="superscript"/>
    </w:rPr>
  </w:style>
  <w:style w:type="character" w:styleId="CommentReference">
    <w:name w:val="annotation reference"/>
    <w:basedOn w:val="DefaultParagraphFont"/>
    <w:uiPriority w:val="99"/>
    <w:semiHidden/>
    <w:unhideWhenUsed/>
    <w:rsid w:val="00267870"/>
    <w:rPr>
      <w:sz w:val="16"/>
      <w:szCs w:val="16"/>
    </w:rPr>
  </w:style>
  <w:style w:type="paragraph" w:styleId="CommentText">
    <w:name w:val="annotation text"/>
    <w:basedOn w:val="Normal"/>
    <w:link w:val="CommentTextChar"/>
    <w:uiPriority w:val="99"/>
    <w:unhideWhenUsed/>
    <w:rsid w:val="00267870"/>
    <w:rPr>
      <w:sz w:val="20"/>
      <w:szCs w:val="20"/>
    </w:rPr>
  </w:style>
  <w:style w:type="character" w:customStyle="1" w:styleId="CommentTextChar">
    <w:name w:val="Comment Text Char"/>
    <w:basedOn w:val="DefaultParagraphFont"/>
    <w:link w:val="CommentText"/>
    <w:uiPriority w:val="99"/>
    <w:rsid w:val="00267870"/>
    <w:rPr>
      <w:sz w:val="20"/>
      <w:szCs w:val="20"/>
    </w:rPr>
  </w:style>
  <w:style w:type="paragraph" w:styleId="CommentSubject">
    <w:name w:val="annotation subject"/>
    <w:basedOn w:val="CommentText"/>
    <w:next w:val="CommentText"/>
    <w:link w:val="CommentSubjectChar"/>
    <w:uiPriority w:val="99"/>
    <w:semiHidden/>
    <w:unhideWhenUsed/>
    <w:rsid w:val="00267870"/>
    <w:rPr>
      <w:b/>
      <w:bCs/>
    </w:rPr>
  </w:style>
  <w:style w:type="character" w:customStyle="1" w:styleId="CommentSubjectChar">
    <w:name w:val="Comment Subject Char"/>
    <w:basedOn w:val="CommentTextChar"/>
    <w:link w:val="CommentSubject"/>
    <w:uiPriority w:val="99"/>
    <w:semiHidden/>
    <w:rsid w:val="00267870"/>
    <w:rPr>
      <w:b/>
      <w:bCs/>
      <w:sz w:val="20"/>
      <w:szCs w:val="20"/>
    </w:rPr>
  </w:style>
  <w:style w:type="paragraph" w:styleId="Revision">
    <w:name w:val="Revision"/>
    <w:hidden/>
    <w:uiPriority w:val="99"/>
    <w:semiHidden/>
    <w:rsid w:val="006C3277"/>
  </w:style>
  <w:style w:type="character" w:styleId="Hyperlink">
    <w:name w:val="Hyperlink"/>
    <w:basedOn w:val="DefaultParagraphFont"/>
    <w:uiPriority w:val="99"/>
    <w:unhideWhenUsed/>
    <w:rsid w:val="00C365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94665">
      <w:bodyDiv w:val="1"/>
      <w:marLeft w:val="0"/>
      <w:marRight w:val="0"/>
      <w:marTop w:val="0"/>
      <w:marBottom w:val="0"/>
      <w:divBdr>
        <w:top w:val="none" w:sz="0" w:space="0" w:color="auto"/>
        <w:left w:val="none" w:sz="0" w:space="0" w:color="auto"/>
        <w:bottom w:val="none" w:sz="0" w:space="0" w:color="auto"/>
        <w:right w:val="none" w:sz="0" w:space="0" w:color="auto"/>
      </w:divBdr>
      <w:divsChild>
        <w:div w:id="1505197833">
          <w:marLeft w:val="547"/>
          <w:marRight w:val="0"/>
          <w:marTop w:val="115"/>
          <w:marBottom w:val="0"/>
          <w:divBdr>
            <w:top w:val="none" w:sz="0" w:space="0" w:color="auto"/>
            <w:left w:val="none" w:sz="0" w:space="0" w:color="auto"/>
            <w:bottom w:val="none" w:sz="0" w:space="0" w:color="auto"/>
            <w:right w:val="none" w:sz="0" w:space="0" w:color="auto"/>
          </w:divBdr>
        </w:div>
        <w:div w:id="1367103999">
          <w:marLeft w:val="547"/>
          <w:marRight w:val="0"/>
          <w:marTop w:val="115"/>
          <w:marBottom w:val="0"/>
          <w:divBdr>
            <w:top w:val="none" w:sz="0" w:space="0" w:color="auto"/>
            <w:left w:val="none" w:sz="0" w:space="0" w:color="auto"/>
            <w:bottom w:val="none" w:sz="0" w:space="0" w:color="auto"/>
            <w:right w:val="none" w:sz="0" w:space="0" w:color="auto"/>
          </w:divBdr>
        </w:div>
        <w:div w:id="1479376177">
          <w:marLeft w:val="547"/>
          <w:marRight w:val="0"/>
          <w:marTop w:val="115"/>
          <w:marBottom w:val="0"/>
          <w:divBdr>
            <w:top w:val="none" w:sz="0" w:space="0" w:color="auto"/>
            <w:left w:val="none" w:sz="0" w:space="0" w:color="auto"/>
            <w:bottom w:val="none" w:sz="0" w:space="0" w:color="auto"/>
            <w:right w:val="none" w:sz="0" w:space="0" w:color="auto"/>
          </w:divBdr>
        </w:div>
        <w:div w:id="1092120217">
          <w:marLeft w:val="547"/>
          <w:marRight w:val="0"/>
          <w:marTop w:val="115"/>
          <w:marBottom w:val="0"/>
          <w:divBdr>
            <w:top w:val="none" w:sz="0" w:space="0" w:color="auto"/>
            <w:left w:val="none" w:sz="0" w:space="0" w:color="auto"/>
            <w:bottom w:val="none" w:sz="0" w:space="0" w:color="auto"/>
            <w:right w:val="none" w:sz="0" w:space="0" w:color="auto"/>
          </w:divBdr>
        </w:div>
      </w:divsChild>
    </w:div>
    <w:div w:id="381684191">
      <w:bodyDiv w:val="1"/>
      <w:marLeft w:val="0"/>
      <w:marRight w:val="0"/>
      <w:marTop w:val="0"/>
      <w:marBottom w:val="0"/>
      <w:divBdr>
        <w:top w:val="none" w:sz="0" w:space="0" w:color="auto"/>
        <w:left w:val="none" w:sz="0" w:space="0" w:color="auto"/>
        <w:bottom w:val="none" w:sz="0" w:space="0" w:color="auto"/>
        <w:right w:val="none" w:sz="0" w:space="0" w:color="auto"/>
      </w:divBdr>
    </w:div>
    <w:div w:id="834801795">
      <w:bodyDiv w:val="1"/>
      <w:marLeft w:val="0"/>
      <w:marRight w:val="0"/>
      <w:marTop w:val="0"/>
      <w:marBottom w:val="0"/>
      <w:divBdr>
        <w:top w:val="none" w:sz="0" w:space="0" w:color="auto"/>
        <w:left w:val="none" w:sz="0" w:space="0" w:color="auto"/>
        <w:bottom w:val="none" w:sz="0" w:space="0" w:color="auto"/>
        <w:right w:val="none" w:sz="0" w:space="0" w:color="auto"/>
      </w:divBdr>
    </w:div>
    <w:div w:id="1231693799">
      <w:bodyDiv w:val="1"/>
      <w:marLeft w:val="0"/>
      <w:marRight w:val="0"/>
      <w:marTop w:val="0"/>
      <w:marBottom w:val="0"/>
      <w:divBdr>
        <w:top w:val="none" w:sz="0" w:space="0" w:color="auto"/>
        <w:left w:val="none" w:sz="0" w:space="0" w:color="auto"/>
        <w:bottom w:val="none" w:sz="0" w:space="0" w:color="auto"/>
        <w:right w:val="none" w:sz="0" w:space="0" w:color="auto"/>
      </w:divBdr>
    </w:div>
    <w:div w:id="186517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26" Type="http://schemas.microsoft.com/office/2016/09/relationships/commentsIds" Target="commentsIds.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DA66E-6815-704C-9C3C-E126C737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9124</Words>
  <Characters>52013</Characters>
  <Application>Microsoft Macintosh Word</Application>
  <DocSecurity>0</DocSecurity>
  <Lines>433</Lines>
  <Paragraphs>122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jbaeseman@me.com</dc:creator>
  <cp:lastModifiedBy>Stein Sandven</cp:lastModifiedBy>
  <cp:revision>2</cp:revision>
  <cp:lastPrinted>2018-08-14T20:36:00Z</cp:lastPrinted>
  <dcterms:created xsi:type="dcterms:W3CDTF">2018-10-22T15:10:00Z</dcterms:created>
  <dcterms:modified xsi:type="dcterms:W3CDTF">2018-10-22T15:10:00Z</dcterms:modified>
</cp:coreProperties>
</file>